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27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таблице поправок к проекту закона Республики Хакасия </w:t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bCs/>
          <w:sz w:val="28"/>
          <w:szCs w:val="28"/>
          <w:lang w:eastAsia="en-US"/>
        </w:rPr>
        <w:t xml:space="preserve">15-37/31-7 «О внесении изменения в статью 5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Закона Республики Хакасия «О территориальных трехсторонних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комиссиях по регулированию социально-трудовых отношений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 Респу</w:t>
      </w:r>
      <w:r>
        <w:rPr>
          <w:rFonts w:eastAsia="Calibri"/>
          <w:b/>
          <w:bCs/>
          <w:sz w:val="28"/>
          <w:szCs w:val="28"/>
          <w:lang w:eastAsia="en-US"/>
        </w:rPr>
        <w:t xml:space="preserve">б</w:t>
      </w:r>
      <w:r>
        <w:rPr>
          <w:rFonts w:eastAsia="Calibri"/>
          <w:b/>
          <w:bCs/>
          <w:sz w:val="28"/>
          <w:szCs w:val="28"/>
          <w:lang w:eastAsia="en-US"/>
        </w:rPr>
        <w:t xml:space="preserve">лике Хакасия»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таблиц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 поправок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15-37/31-7 «О внесении изменения в статью 5 Закона Республики Хакасия «О территориальных трехсторонних комиссиях по регулированию социал</w:t>
      </w:r>
      <w:r>
        <w:rPr>
          <w:rFonts w:eastAsia="Calibri"/>
          <w:bCs/>
          <w:sz w:val="28"/>
          <w:szCs w:val="28"/>
          <w:lang w:eastAsia="en-US"/>
        </w:rPr>
        <w:t xml:space="preserve">ь</w:t>
      </w:r>
      <w:r>
        <w:rPr>
          <w:rFonts w:eastAsia="Calibri"/>
          <w:bCs/>
          <w:sz w:val="28"/>
          <w:szCs w:val="28"/>
          <w:lang w:eastAsia="en-US"/>
        </w:rPr>
        <w:t xml:space="preserve">но-трудовых отношений в Республике Хакасия»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представленную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заместит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е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лем Председателя Верховного Совета Респу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б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лики Хакасия –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председателем комитета Верховного Совета Республики Хакасия по здравоохранению и с</w:t>
      </w:r>
      <w:r>
        <w:rPr>
          <w:rFonts w:eastAsia="Calibri"/>
          <w:spacing w:val="-2"/>
          <w:sz w:val="28"/>
          <w:szCs w:val="28"/>
          <w:lang w:eastAsia="en-US"/>
        </w:rPr>
        <w:t xml:space="preserve">о</w:t>
      </w:r>
      <w:r>
        <w:rPr>
          <w:rFonts w:eastAsia="Calibri"/>
          <w:spacing w:val="-2"/>
          <w:sz w:val="28"/>
          <w:szCs w:val="28"/>
          <w:lang w:eastAsia="en-US"/>
        </w:rPr>
        <w:t xml:space="preserve">циальной пол</w:t>
      </w:r>
      <w:r>
        <w:rPr>
          <w:rFonts w:eastAsia="Calibri"/>
          <w:spacing w:val="-2"/>
          <w:sz w:val="28"/>
          <w:szCs w:val="28"/>
          <w:lang w:eastAsia="en-US"/>
        </w:rPr>
        <w:t xml:space="preserve">и</w:t>
      </w:r>
      <w:r>
        <w:rPr>
          <w:rFonts w:eastAsia="Calibri"/>
          <w:spacing w:val="-2"/>
          <w:sz w:val="28"/>
          <w:szCs w:val="28"/>
          <w:lang w:eastAsia="en-US"/>
        </w:rPr>
        <w:t xml:space="preserve">тике Е.В. Молостовым,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</w:t>
      </w:r>
      <w:r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поправ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15-37/31-7 «О внесении изменения в статью 5 Закона Республики Хакасия «О территориальных трехсторонних комиссиях по регулированию социал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но-трудовых отношений в Республике Хакасия»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(прилагается);</w:t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 и во втором чтениях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481" w:default="1">
    <w:name w:val="Default Paragraph Font"/>
    <w:uiPriority w:val="1"/>
    <w:semiHidden/>
    <w:unhideWhenUsed/>
  </w:style>
  <w:style w:type="numbering" w:styleId="1482" w:default="1">
    <w:name w:val="No List"/>
    <w:uiPriority w:val="99"/>
    <w:semiHidden/>
    <w:unhideWhenUsed/>
  </w:style>
  <w:style w:type="table" w:styleId="14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577</cp:revision>
  <dcterms:created xsi:type="dcterms:W3CDTF">2007-04-26T07:47:00Z</dcterms:created>
  <dcterms:modified xsi:type="dcterms:W3CDTF">2023-05-11T03:29:01Z</dcterms:modified>
  <cp:version>917504</cp:version>
</cp:coreProperties>
</file>