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45" w:rsidRDefault="0098306C" w:rsidP="00003B45">
      <w:pPr>
        <w:jc w:val="right"/>
      </w:pPr>
      <w:r>
        <w:tab/>
      </w:r>
    </w:p>
    <w:p w:rsidR="006A7979" w:rsidRDefault="0098306C">
      <w:pPr>
        <w:jc w:val="center"/>
      </w:pPr>
      <w:r>
        <w:t xml:space="preserve">РОССИЙСКАЯ ФЕДЕРАЦИЯ </w:t>
      </w:r>
      <w:r>
        <w:tab/>
      </w:r>
    </w:p>
    <w:p w:rsidR="006A7979" w:rsidRDefault="0098306C">
      <w:pPr>
        <w:jc w:val="center"/>
      </w:pPr>
      <w:r>
        <w:t>ВЕРХОВНЫЙ СОВЕТ РЕСПУБЛИКИ ХАКАСИЯ</w:t>
      </w:r>
    </w:p>
    <w:p w:rsidR="006A7979" w:rsidRDefault="006A7979">
      <w:pPr>
        <w:jc w:val="center"/>
        <w:rPr>
          <w:szCs w:val="28"/>
        </w:rPr>
      </w:pP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6A7979" w:rsidRDefault="006A7979">
      <w:pPr>
        <w:jc w:val="center"/>
        <w:rPr>
          <w:szCs w:val="28"/>
        </w:rPr>
      </w:pP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A7979" w:rsidRDefault="006A7979">
      <w:pPr>
        <w:jc w:val="center"/>
        <w:rPr>
          <w:szCs w:val="28"/>
        </w:rPr>
      </w:pPr>
    </w:p>
    <w:p w:rsidR="006A7979" w:rsidRDefault="006A7979">
      <w:pPr>
        <w:jc w:val="center"/>
        <w:rPr>
          <w:szCs w:val="28"/>
        </w:rPr>
      </w:pPr>
    </w:p>
    <w:p w:rsidR="006A7979" w:rsidRDefault="00F93EBD">
      <w:pPr>
        <w:tabs>
          <w:tab w:val="right" w:pos="-851"/>
        </w:tabs>
        <w:jc w:val="both"/>
        <w:rPr>
          <w:szCs w:val="28"/>
        </w:rPr>
      </w:pPr>
      <w:r>
        <w:rPr>
          <w:szCs w:val="28"/>
        </w:rPr>
        <w:t>23</w:t>
      </w:r>
      <w:r w:rsidR="0098306C">
        <w:rPr>
          <w:szCs w:val="28"/>
        </w:rPr>
        <w:t xml:space="preserve"> </w:t>
      </w:r>
      <w:r>
        <w:rPr>
          <w:szCs w:val="28"/>
        </w:rPr>
        <w:t>января</w:t>
      </w:r>
      <w:r w:rsidR="0098306C">
        <w:rPr>
          <w:szCs w:val="28"/>
        </w:rPr>
        <w:t xml:space="preserve"> 202</w:t>
      </w:r>
      <w:r>
        <w:rPr>
          <w:szCs w:val="28"/>
        </w:rPr>
        <w:t>3</w:t>
      </w:r>
      <w:r w:rsidR="0098306C">
        <w:rPr>
          <w:szCs w:val="28"/>
        </w:rPr>
        <w:t xml:space="preserve"> года</w:t>
      </w:r>
      <w:r w:rsidR="0098306C">
        <w:rPr>
          <w:szCs w:val="28"/>
        </w:rPr>
        <w:tab/>
      </w:r>
      <w:r w:rsidR="0098306C">
        <w:rPr>
          <w:szCs w:val="28"/>
        </w:rPr>
        <w:tab/>
        <w:t xml:space="preserve">   </w:t>
      </w:r>
      <w:r>
        <w:rPr>
          <w:szCs w:val="28"/>
        </w:rPr>
        <w:t xml:space="preserve">   </w:t>
      </w:r>
      <w:r w:rsidR="0098306C">
        <w:rPr>
          <w:szCs w:val="28"/>
        </w:rPr>
        <w:t>г. Абакан</w:t>
      </w:r>
      <w:r w:rsidR="0098306C">
        <w:rPr>
          <w:szCs w:val="28"/>
        </w:rPr>
        <w:tab/>
      </w:r>
      <w:r w:rsidR="0098306C">
        <w:rPr>
          <w:szCs w:val="28"/>
        </w:rPr>
        <w:tab/>
      </w:r>
      <w:r w:rsidR="0098306C">
        <w:rPr>
          <w:szCs w:val="28"/>
        </w:rPr>
        <w:tab/>
      </w:r>
      <w:r w:rsidR="0098306C">
        <w:rPr>
          <w:szCs w:val="28"/>
        </w:rPr>
        <w:tab/>
        <w:t xml:space="preserve">       № </w:t>
      </w:r>
      <w:r>
        <w:rPr>
          <w:szCs w:val="28"/>
        </w:rPr>
        <w:t>1</w:t>
      </w:r>
      <w:r w:rsidR="0098306C">
        <w:rPr>
          <w:szCs w:val="28"/>
        </w:rPr>
        <w:t>/</w:t>
      </w:r>
      <w:r w:rsidR="00B041DE">
        <w:rPr>
          <w:szCs w:val="28"/>
        </w:rPr>
        <w:t>2</w:t>
      </w:r>
      <w:r w:rsidR="0098306C">
        <w:rPr>
          <w:szCs w:val="28"/>
        </w:rPr>
        <w:t>/</w:t>
      </w:r>
      <w:r w:rsidR="00B041DE">
        <w:rPr>
          <w:szCs w:val="28"/>
        </w:rPr>
        <w:t>2</w:t>
      </w:r>
    </w:p>
    <w:p w:rsidR="006A7979" w:rsidRDefault="006A7979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6A7979" w:rsidRDefault="006A7979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6A7979" w:rsidRDefault="0098306C" w:rsidP="00B041DE">
      <w:pPr>
        <w:ind w:right="-31" w:firstLine="567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B041DE">
        <w:rPr>
          <w:b/>
          <w:szCs w:val="28"/>
        </w:rPr>
        <w:t xml:space="preserve">б итогах работы </w:t>
      </w:r>
      <w:r w:rsidR="00B041DE" w:rsidRPr="00B041DE">
        <w:rPr>
          <w:b/>
          <w:szCs w:val="28"/>
        </w:rPr>
        <w:t>мандатной комиссии и по вопросам депутатской этики Верховного Совета Республики Хакасия за 2022 год</w:t>
      </w:r>
      <w:r>
        <w:rPr>
          <w:b/>
          <w:szCs w:val="28"/>
        </w:rPr>
        <w:t xml:space="preserve"> </w:t>
      </w:r>
    </w:p>
    <w:p w:rsidR="006A7979" w:rsidRDefault="006A7979">
      <w:pPr>
        <w:ind w:firstLine="567"/>
        <w:jc w:val="both"/>
        <w:rPr>
          <w:szCs w:val="28"/>
        </w:rPr>
      </w:pPr>
    </w:p>
    <w:p w:rsidR="006A7979" w:rsidRDefault="0098306C">
      <w:pPr>
        <w:widowControl w:val="0"/>
        <w:tabs>
          <w:tab w:val="left" w:pos="-142"/>
          <w:tab w:val="left" w:pos="9355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</w:t>
      </w:r>
      <w:r w:rsidR="00B041DE">
        <w:rPr>
          <w:szCs w:val="28"/>
        </w:rPr>
        <w:t xml:space="preserve">информацию об итогах работы мандатной комиссии и по вопросам депутатской этики </w:t>
      </w:r>
      <w:r w:rsidR="00B041DE" w:rsidRPr="00526873">
        <w:rPr>
          <w:szCs w:val="28"/>
        </w:rPr>
        <w:t>Верховного Совета Республики Хакасия</w:t>
      </w:r>
      <w:r w:rsidR="00B041DE">
        <w:rPr>
          <w:szCs w:val="28"/>
        </w:rPr>
        <w:t xml:space="preserve"> за 2022</w:t>
      </w:r>
      <w:proofErr w:type="gramEnd"/>
      <w:r w:rsidR="00B041DE">
        <w:rPr>
          <w:szCs w:val="28"/>
        </w:rPr>
        <w:t xml:space="preserve"> год</w:t>
      </w:r>
      <w:r>
        <w:rPr>
          <w:szCs w:val="28"/>
        </w:rPr>
        <w:t>,</w:t>
      </w:r>
      <w:r w:rsidR="00B041DE">
        <w:rPr>
          <w:szCs w:val="28"/>
        </w:rPr>
        <w:t xml:space="preserve"> представленную председателем мандатной комиссии и по вопросам депутатской этики,</w:t>
      </w:r>
    </w:p>
    <w:p w:rsidR="006A7979" w:rsidRDefault="0098306C">
      <w:pPr>
        <w:widowControl w:val="0"/>
        <w:tabs>
          <w:tab w:val="left" w:pos="-142"/>
          <w:tab w:val="left" w:pos="9355"/>
        </w:tabs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</w:p>
    <w:p w:rsidR="006A7979" w:rsidRDefault="006A7979">
      <w:pPr>
        <w:widowControl w:val="0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6A7979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98306C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  <w:proofErr w:type="gramStart"/>
      <w:r>
        <w:rPr>
          <w:rFonts w:eastAsia="Calibri"/>
          <w:color w:val="000000"/>
          <w:szCs w:val="28"/>
        </w:rPr>
        <w:t>Р</w:t>
      </w:r>
      <w:proofErr w:type="gramEnd"/>
      <w:r>
        <w:rPr>
          <w:rFonts w:eastAsia="Calibri"/>
          <w:color w:val="000000"/>
          <w:szCs w:val="28"/>
        </w:rPr>
        <w:t xml:space="preserve"> Е Ш И Л А:</w:t>
      </w:r>
    </w:p>
    <w:p w:rsidR="006A7979" w:rsidRDefault="006A7979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B041DE">
      <w:pPr>
        <w:ind w:right="-31" w:firstLine="567"/>
        <w:jc w:val="both"/>
        <w:rPr>
          <w:szCs w:val="28"/>
        </w:rPr>
      </w:pPr>
      <w:r>
        <w:rPr>
          <w:szCs w:val="28"/>
        </w:rPr>
        <w:t>Принять информацию к сведению</w:t>
      </w:r>
      <w:r w:rsidR="000B048D">
        <w:rPr>
          <w:szCs w:val="28"/>
        </w:rPr>
        <w:t xml:space="preserve"> (прилагается)</w:t>
      </w:r>
      <w:r w:rsidR="0098306C">
        <w:rPr>
          <w:szCs w:val="28"/>
        </w:rPr>
        <w:t>.</w:t>
      </w:r>
    </w:p>
    <w:p w:rsidR="006A7979" w:rsidRDefault="006A7979">
      <w:pPr>
        <w:widowControl w:val="0"/>
        <w:rPr>
          <w:rFonts w:eastAsia="Calibri"/>
          <w:color w:val="000000"/>
          <w:szCs w:val="28"/>
        </w:rPr>
      </w:pPr>
    </w:p>
    <w:p w:rsidR="006A7979" w:rsidRDefault="006A7979">
      <w:pPr>
        <w:widowControl w:val="0"/>
        <w:rPr>
          <w:rFonts w:eastAsia="Calibri"/>
          <w:color w:val="000000"/>
          <w:szCs w:val="28"/>
        </w:rPr>
      </w:pPr>
    </w:p>
    <w:p w:rsidR="006A7979" w:rsidRDefault="006A7979">
      <w:pPr>
        <w:jc w:val="both"/>
        <w:rPr>
          <w:szCs w:val="28"/>
        </w:rPr>
      </w:pPr>
    </w:p>
    <w:p w:rsidR="006A7979" w:rsidRDefault="0098306C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>Республики Хакасия                                                                       Д.В. Бразаускас</w:t>
      </w:r>
    </w:p>
    <w:p w:rsidR="006A7979" w:rsidRDefault="006A7979">
      <w:pPr>
        <w:jc w:val="both"/>
        <w:rPr>
          <w:szCs w:val="28"/>
        </w:rPr>
      </w:pPr>
    </w:p>
    <w:p w:rsidR="006A7979" w:rsidRDefault="006A7979">
      <w:pPr>
        <w:jc w:val="both"/>
        <w:rPr>
          <w:szCs w:val="28"/>
        </w:rPr>
      </w:pPr>
    </w:p>
    <w:p w:rsidR="006A7979" w:rsidRDefault="006A7979">
      <w:pPr>
        <w:jc w:val="both"/>
        <w:rPr>
          <w:szCs w:val="28"/>
        </w:rPr>
      </w:pPr>
    </w:p>
    <w:p w:rsidR="006A7979" w:rsidRDefault="006A797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350EC3" w:rsidRDefault="00350EC3">
      <w:pPr>
        <w:spacing w:line="260" w:lineRule="exact"/>
        <w:jc w:val="both"/>
        <w:rPr>
          <w:szCs w:val="28"/>
        </w:rPr>
      </w:pPr>
      <w:bookmarkStart w:id="0" w:name="_GoBack"/>
      <w:bookmarkEnd w:id="0"/>
    </w:p>
    <w:p w:rsidR="000228B9" w:rsidRPr="00F93EBD" w:rsidRDefault="000228B9" w:rsidP="000228B9">
      <w:pPr>
        <w:ind w:left="4395"/>
        <w:jc w:val="both"/>
        <w:rPr>
          <w:szCs w:val="28"/>
        </w:rPr>
      </w:pPr>
      <w:r w:rsidRPr="00F93EBD">
        <w:rPr>
          <w:szCs w:val="28"/>
        </w:rPr>
        <w:lastRenderedPageBreak/>
        <w:t xml:space="preserve">Приложение </w:t>
      </w:r>
    </w:p>
    <w:p w:rsidR="000228B9" w:rsidRPr="00F93EBD" w:rsidRDefault="000228B9" w:rsidP="000228B9">
      <w:pPr>
        <w:ind w:left="4395"/>
        <w:jc w:val="both"/>
        <w:rPr>
          <w:szCs w:val="28"/>
        </w:rPr>
      </w:pPr>
      <w:r w:rsidRPr="00F93EBD">
        <w:rPr>
          <w:szCs w:val="28"/>
        </w:rPr>
        <w:t xml:space="preserve">к решению мандатной комиссии </w:t>
      </w:r>
    </w:p>
    <w:p w:rsidR="000228B9" w:rsidRPr="00F93EBD" w:rsidRDefault="000228B9" w:rsidP="000228B9">
      <w:pPr>
        <w:ind w:left="4395"/>
        <w:jc w:val="both"/>
        <w:rPr>
          <w:szCs w:val="28"/>
        </w:rPr>
      </w:pPr>
      <w:r w:rsidRPr="00F93EBD">
        <w:rPr>
          <w:szCs w:val="28"/>
        </w:rPr>
        <w:t xml:space="preserve">и по вопросам депутатской этики </w:t>
      </w:r>
    </w:p>
    <w:p w:rsidR="000228B9" w:rsidRPr="00F93EBD" w:rsidRDefault="000228B9" w:rsidP="000228B9">
      <w:pPr>
        <w:ind w:left="4395"/>
        <w:jc w:val="both"/>
        <w:rPr>
          <w:szCs w:val="28"/>
        </w:rPr>
      </w:pPr>
      <w:r w:rsidRPr="00F93EBD">
        <w:rPr>
          <w:szCs w:val="28"/>
        </w:rPr>
        <w:t>Верховного Совета Республики Хакасия</w:t>
      </w:r>
    </w:p>
    <w:p w:rsidR="000228B9" w:rsidRPr="00F93EBD" w:rsidRDefault="000228B9" w:rsidP="000228B9">
      <w:pPr>
        <w:ind w:left="4395"/>
        <w:rPr>
          <w:szCs w:val="28"/>
        </w:rPr>
      </w:pPr>
      <w:r w:rsidRPr="00F93EBD">
        <w:rPr>
          <w:szCs w:val="28"/>
        </w:rPr>
        <w:t>от 23 января 2023 года</w:t>
      </w:r>
    </w:p>
    <w:p w:rsidR="000228B9" w:rsidRDefault="000228B9" w:rsidP="000228B9">
      <w:pPr>
        <w:ind w:left="4395"/>
        <w:rPr>
          <w:szCs w:val="28"/>
        </w:rPr>
      </w:pPr>
      <w:r w:rsidRPr="00F93EBD">
        <w:rPr>
          <w:szCs w:val="28"/>
        </w:rPr>
        <w:t>№ 1/</w:t>
      </w:r>
      <w:r>
        <w:rPr>
          <w:szCs w:val="28"/>
        </w:rPr>
        <w:t>2</w:t>
      </w:r>
      <w:r w:rsidRPr="00F93EBD">
        <w:rPr>
          <w:szCs w:val="28"/>
        </w:rPr>
        <w:t>/</w:t>
      </w:r>
      <w:r>
        <w:rPr>
          <w:szCs w:val="28"/>
        </w:rPr>
        <w:t>2</w:t>
      </w:r>
    </w:p>
    <w:p w:rsidR="000228B9" w:rsidRDefault="000228B9" w:rsidP="000228B9">
      <w:pPr>
        <w:ind w:left="4395"/>
        <w:rPr>
          <w:szCs w:val="28"/>
        </w:rPr>
      </w:pPr>
    </w:p>
    <w:p w:rsidR="000228B9" w:rsidRDefault="000228B9" w:rsidP="000228B9">
      <w:pPr>
        <w:ind w:left="4395"/>
        <w:rPr>
          <w:szCs w:val="28"/>
        </w:rPr>
      </w:pPr>
    </w:p>
    <w:p w:rsidR="000228B9" w:rsidRDefault="000228B9" w:rsidP="000228B9">
      <w:pPr>
        <w:ind w:left="4395"/>
        <w:rPr>
          <w:szCs w:val="28"/>
        </w:rPr>
      </w:pPr>
    </w:p>
    <w:p w:rsidR="000228B9" w:rsidRPr="00A64878" w:rsidRDefault="000228B9" w:rsidP="000228B9">
      <w:pPr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0228B9" w:rsidRDefault="000228B9" w:rsidP="000228B9">
      <w:pPr>
        <w:spacing w:line="300" w:lineRule="exact"/>
        <w:jc w:val="center"/>
        <w:rPr>
          <w:b/>
          <w:szCs w:val="28"/>
        </w:rPr>
      </w:pPr>
      <w:r w:rsidRPr="00A64878">
        <w:rPr>
          <w:b/>
          <w:szCs w:val="28"/>
        </w:rPr>
        <w:t>о работе</w:t>
      </w:r>
      <w:r>
        <w:rPr>
          <w:b/>
          <w:szCs w:val="28"/>
        </w:rPr>
        <w:t xml:space="preserve"> мандатной </w:t>
      </w:r>
      <w:r w:rsidRPr="00A64878">
        <w:rPr>
          <w:b/>
          <w:szCs w:val="28"/>
        </w:rPr>
        <w:t>комиссии</w:t>
      </w:r>
      <w:r>
        <w:rPr>
          <w:b/>
          <w:szCs w:val="28"/>
        </w:rPr>
        <w:t xml:space="preserve"> и по вопросам депутатской этики </w:t>
      </w:r>
    </w:p>
    <w:p w:rsidR="000228B9" w:rsidRDefault="000228B9" w:rsidP="000228B9">
      <w:pPr>
        <w:spacing w:line="300" w:lineRule="exact"/>
        <w:jc w:val="center"/>
        <w:rPr>
          <w:b/>
          <w:szCs w:val="28"/>
        </w:rPr>
      </w:pPr>
      <w:r w:rsidRPr="00A64878">
        <w:rPr>
          <w:b/>
          <w:szCs w:val="28"/>
        </w:rPr>
        <w:t xml:space="preserve">Верховного Совета Республики Хакасия </w:t>
      </w:r>
      <w:r>
        <w:rPr>
          <w:b/>
          <w:szCs w:val="28"/>
        </w:rPr>
        <w:t>за</w:t>
      </w:r>
      <w:r w:rsidRPr="00A64878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A64878">
        <w:rPr>
          <w:b/>
          <w:szCs w:val="28"/>
        </w:rPr>
        <w:t xml:space="preserve"> год </w:t>
      </w:r>
    </w:p>
    <w:p w:rsidR="000228B9" w:rsidRPr="00A64878" w:rsidRDefault="000228B9" w:rsidP="000228B9">
      <w:pPr>
        <w:spacing w:line="300" w:lineRule="exact"/>
        <w:jc w:val="center"/>
        <w:rPr>
          <w:b/>
          <w:i/>
          <w:szCs w:val="28"/>
        </w:rPr>
      </w:pPr>
      <w:r w:rsidRPr="00A64878">
        <w:rPr>
          <w:b/>
          <w:szCs w:val="28"/>
        </w:rPr>
        <w:t>(</w:t>
      </w:r>
      <w:r w:rsidRPr="00A64878">
        <w:rPr>
          <w:b/>
          <w:i/>
          <w:szCs w:val="28"/>
        </w:rPr>
        <w:t xml:space="preserve">по состоянию на </w:t>
      </w:r>
      <w:r>
        <w:rPr>
          <w:b/>
          <w:i/>
          <w:szCs w:val="28"/>
        </w:rPr>
        <w:t>30</w:t>
      </w:r>
      <w:r w:rsidRPr="00A64878">
        <w:rPr>
          <w:b/>
          <w:i/>
          <w:szCs w:val="28"/>
        </w:rPr>
        <w:t xml:space="preserve"> декабря 20</w:t>
      </w:r>
      <w:r>
        <w:rPr>
          <w:b/>
          <w:i/>
          <w:szCs w:val="28"/>
        </w:rPr>
        <w:t>22</w:t>
      </w:r>
      <w:r w:rsidRPr="00A64878">
        <w:rPr>
          <w:b/>
          <w:i/>
          <w:szCs w:val="28"/>
        </w:rPr>
        <w:t xml:space="preserve"> года)</w:t>
      </w:r>
    </w:p>
    <w:p w:rsidR="000228B9" w:rsidRPr="00A64878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За </w:t>
      </w:r>
      <w:r w:rsidRPr="00B04892">
        <w:rPr>
          <w:b/>
          <w:szCs w:val="28"/>
        </w:rPr>
        <w:t>20</w:t>
      </w:r>
      <w:r>
        <w:rPr>
          <w:b/>
          <w:szCs w:val="28"/>
        </w:rPr>
        <w:t>22</w:t>
      </w:r>
      <w:r>
        <w:rPr>
          <w:szCs w:val="28"/>
        </w:rPr>
        <w:t xml:space="preserve"> год (далее – отчётный период) Мандатной комиссией и по вопросам депутатской этики Верховного Совета Республики Хакасия  (далее – К</w:t>
      </w:r>
      <w:r w:rsidRPr="00A64878">
        <w:rPr>
          <w:szCs w:val="28"/>
        </w:rPr>
        <w:t>омисси</w:t>
      </w:r>
      <w:r>
        <w:rPr>
          <w:szCs w:val="28"/>
        </w:rPr>
        <w:t>я)</w:t>
      </w:r>
      <w:r w:rsidRPr="00A64878">
        <w:rPr>
          <w:szCs w:val="28"/>
        </w:rPr>
        <w:t xml:space="preserve"> проведено </w:t>
      </w:r>
      <w:r>
        <w:rPr>
          <w:b/>
          <w:szCs w:val="28"/>
        </w:rPr>
        <w:t>10</w:t>
      </w:r>
      <w:r w:rsidRPr="00A64878">
        <w:rPr>
          <w:szCs w:val="28"/>
        </w:rPr>
        <w:t xml:space="preserve"> заседаний, принято </w:t>
      </w:r>
      <w:r w:rsidRPr="00C61C93">
        <w:rPr>
          <w:b/>
          <w:szCs w:val="28"/>
        </w:rPr>
        <w:t>26</w:t>
      </w:r>
      <w:r w:rsidRPr="00A64878">
        <w:rPr>
          <w:szCs w:val="28"/>
        </w:rPr>
        <w:t xml:space="preserve"> решени</w:t>
      </w:r>
      <w:r>
        <w:rPr>
          <w:szCs w:val="28"/>
        </w:rPr>
        <w:t>й</w:t>
      </w:r>
      <w:r w:rsidRPr="00A64878">
        <w:rPr>
          <w:szCs w:val="28"/>
        </w:rPr>
        <w:t>.</w:t>
      </w:r>
    </w:p>
    <w:p w:rsidR="000228B9" w:rsidRPr="008A4B10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 w:rsidRPr="00405E44">
        <w:rPr>
          <w:szCs w:val="28"/>
        </w:rPr>
        <w:t xml:space="preserve">Всего за </w:t>
      </w:r>
      <w:r>
        <w:rPr>
          <w:szCs w:val="28"/>
        </w:rPr>
        <w:t>отчетный период К</w:t>
      </w:r>
      <w:r w:rsidRPr="00405E44">
        <w:rPr>
          <w:szCs w:val="28"/>
        </w:rPr>
        <w:t>омиссией осуществлялась работа над</w:t>
      </w:r>
      <w:r w:rsidRPr="00405E4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2 189</w:t>
      </w:r>
      <w:r w:rsidRPr="00405E44">
        <w:rPr>
          <w:b/>
          <w:bCs/>
          <w:szCs w:val="28"/>
        </w:rPr>
        <w:t xml:space="preserve"> </w:t>
      </w:r>
      <w:r w:rsidRPr="00405E44">
        <w:rPr>
          <w:szCs w:val="28"/>
        </w:rPr>
        <w:t>документами (из них: входящие документы по резолюции</w:t>
      </w:r>
      <w:r>
        <w:rPr>
          <w:szCs w:val="28"/>
        </w:rPr>
        <w:t xml:space="preserve"> – </w:t>
      </w:r>
      <w:r w:rsidRPr="009C1889">
        <w:rPr>
          <w:b/>
          <w:szCs w:val="28"/>
        </w:rPr>
        <w:t>117</w:t>
      </w:r>
      <w:r w:rsidRPr="00405E44">
        <w:rPr>
          <w:b/>
          <w:bCs/>
          <w:szCs w:val="28"/>
        </w:rPr>
        <w:t>,</w:t>
      </w:r>
      <w:r w:rsidRPr="00405E44">
        <w:rPr>
          <w:szCs w:val="28"/>
        </w:rPr>
        <w:t xml:space="preserve"> простая </w:t>
      </w:r>
      <w:r>
        <w:rPr>
          <w:szCs w:val="28"/>
        </w:rPr>
        <w:t xml:space="preserve">входящая </w:t>
      </w:r>
      <w:r w:rsidRPr="00405E44">
        <w:rPr>
          <w:szCs w:val="28"/>
        </w:rPr>
        <w:t>корреспонденция</w:t>
      </w:r>
      <w:r>
        <w:rPr>
          <w:szCs w:val="28"/>
        </w:rPr>
        <w:t xml:space="preserve"> в комиссию – </w:t>
      </w:r>
      <w:r w:rsidRPr="009C1889">
        <w:rPr>
          <w:b/>
          <w:szCs w:val="28"/>
        </w:rPr>
        <w:t>46</w:t>
      </w:r>
      <w:r w:rsidRPr="00405E44">
        <w:rPr>
          <w:b/>
          <w:bCs/>
          <w:szCs w:val="28"/>
        </w:rPr>
        <w:t>,</w:t>
      </w:r>
      <w:r w:rsidRPr="00405E44">
        <w:rPr>
          <w:szCs w:val="28"/>
        </w:rPr>
        <w:t xml:space="preserve"> исходящи</w:t>
      </w:r>
      <w:r>
        <w:rPr>
          <w:szCs w:val="28"/>
        </w:rPr>
        <w:t>е</w:t>
      </w:r>
      <w:r w:rsidRPr="00405E44">
        <w:rPr>
          <w:szCs w:val="28"/>
        </w:rPr>
        <w:t xml:space="preserve"> документ</w:t>
      </w:r>
      <w:r>
        <w:rPr>
          <w:szCs w:val="28"/>
        </w:rPr>
        <w:t xml:space="preserve">ы – </w:t>
      </w:r>
      <w:r w:rsidRPr="009C1889">
        <w:rPr>
          <w:b/>
          <w:szCs w:val="28"/>
        </w:rPr>
        <w:t>51</w:t>
      </w:r>
      <w:r w:rsidRPr="008A4B10">
        <w:rPr>
          <w:b/>
          <w:bCs/>
          <w:szCs w:val="28"/>
        </w:rPr>
        <w:t>,</w:t>
      </w:r>
      <w:r w:rsidRPr="008A4B10">
        <w:rPr>
          <w:szCs w:val="28"/>
        </w:rPr>
        <w:t xml:space="preserve"> внутренние документы – </w:t>
      </w:r>
      <w:r w:rsidRPr="009C1889">
        <w:rPr>
          <w:b/>
          <w:szCs w:val="28"/>
        </w:rPr>
        <w:t>45</w:t>
      </w:r>
      <w:r w:rsidRPr="008A4B10">
        <w:rPr>
          <w:b/>
          <w:bCs/>
          <w:szCs w:val="28"/>
        </w:rPr>
        <w:t>,</w:t>
      </w:r>
      <w:r w:rsidRPr="008A4B10">
        <w:rPr>
          <w:szCs w:val="28"/>
        </w:rPr>
        <w:t xml:space="preserve"> ознакомительные</w:t>
      </w:r>
      <w:r>
        <w:rPr>
          <w:szCs w:val="28"/>
        </w:rPr>
        <w:t xml:space="preserve"> по резолюции</w:t>
      </w:r>
      <w:r w:rsidRPr="008A4B10">
        <w:rPr>
          <w:szCs w:val="28"/>
        </w:rPr>
        <w:t xml:space="preserve"> – </w:t>
      </w:r>
      <w:r w:rsidRPr="009C1889">
        <w:rPr>
          <w:b/>
          <w:szCs w:val="28"/>
        </w:rPr>
        <w:t>1930</w:t>
      </w:r>
      <w:r w:rsidRPr="008A4B10">
        <w:rPr>
          <w:bCs/>
          <w:szCs w:val="28"/>
        </w:rPr>
        <w:t>).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 Предварительное рассмотрение Комиссией вопроса о досрочном прекращении полномочий депутатов Верховного Совета Республики Хакасия и подготовка соответствующих проектов постановлений Верховного Совета Республики Хакасия. 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В соответствии с пунктом 5 статьи 17</w:t>
      </w:r>
      <w:r w:rsidRPr="002742F9">
        <w:rPr>
          <w:szCs w:val="28"/>
        </w:rPr>
        <w:t xml:space="preserve"> </w:t>
      </w:r>
      <w:r w:rsidRPr="00A64878">
        <w:rPr>
          <w:szCs w:val="28"/>
        </w:rPr>
        <w:t>Закона Республики Хакасия от 07.05.2008 № 16-ЗРХ «О комитетах (комиссиях) Верховного Совета Республики Хакасия»</w:t>
      </w:r>
      <w:r>
        <w:rPr>
          <w:szCs w:val="28"/>
        </w:rPr>
        <w:t xml:space="preserve"> и абзацем шестым </w:t>
      </w:r>
      <w:r w:rsidRPr="00F272FC">
        <w:rPr>
          <w:szCs w:val="28"/>
        </w:rPr>
        <w:t>стать</w:t>
      </w:r>
      <w:r>
        <w:rPr>
          <w:szCs w:val="28"/>
        </w:rPr>
        <w:t>и</w:t>
      </w:r>
      <w:r w:rsidRPr="00F272FC">
        <w:rPr>
          <w:szCs w:val="28"/>
        </w:rPr>
        <w:t xml:space="preserve"> </w:t>
      </w:r>
      <w:r>
        <w:rPr>
          <w:szCs w:val="28"/>
        </w:rPr>
        <w:t>13</w:t>
      </w:r>
      <w:r w:rsidRPr="00F272FC">
        <w:rPr>
          <w:szCs w:val="28"/>
        </w:rPr>
        <w:t xml:space="preserve"> Регламента</w:t>
      </w:r>
      <w:r>
        <w:rPr>
          <w:szCs w:val="28"/>
        </w:rPr>
        <w:t xml:space="preserve"> Верховного Совета Республики Хакасия в отчетном периоде рассмотрены 2 </w:t>
      </w:r>
      <w:r w:rsidRPr="005447A3">
        <w:rPr>
          <w:szCs w:val="28"/>
        </w:rPr>
        <w:t>заявлени</w:t>
      </w:r>
      <w:r>
        <w:rPr>
          <w:szCs w:val="28"/>
        </w:rPr>
        <w:t>я о досрочном прекращении полномочий депутатов Верховного Совета Республики Хакасия. Заявления поступили от следующих депутатов Верховного Совета Республики Хакасия:</w:t>
      </w: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1) Анисимова В.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досрочном прекращении его полномочий.               По результатам рассмотрения данного заявления было принято решение о </w:t>
      </w:r>
      <w:r w:rsidRPr="00F272FC">
        <w:rPr>
          <w:szCs w:val="28"/>
        </w:rPr>
        <w:t>подготов</w:t>
      </w:r>
      <w:r>
        <w:rPr>
          <w:szCs w:val="28"/>
        </w:rPr>
        <w:t xml:space="preserve">ке и вынесении на рассмотрение Верховного Совета Республики Хакасия проекта </w:t>
      </w:r>
      <w:r w:rsidRPr="00F272FC">
        <w:rPr>
          <w:szCs w:val="28"/>
        </w:rPr>
        <w:t>постановлени</w:t>
      </w:r>
      <w:r>
        <w:rPr>
          <w:szCs w:val="28"/>
        </w:rPr>
        <w:t>я</w:t>
      </w:r>
      <w:r w:rsidRPr="00F272FC">
        <w:rPr>
          <w:szCs w:val="28"/>
        </w:rPr>
        <w:t xml:space="preserve"> </w:t>
      </w:r>
      <w:r>
        <w:rPr>
          <w:szCs w:val="28"/>
        </w:rPr>
        <w:t>Ве</w:t>
      </w:r>
      <w:r w:rsidRPr="00F272FC">
        <w:rPr>
          <w:szCs w:val="28"/>
        </w:rPr>
        <w:t xml:space="preserve">рховного Совета Республики Хакасия </w:t>
      </w:r>
      <w:r>
        <w:rPr>
          <w:szCs w:val="28"/>
        </w:rPr>
        <w:t xml:space="preserve">            </w:t>
      </w:r>
      <w:r w:rsidRPr="00F272FC">
        <w:rPr>
          <w:szCs w:val="28"/>
        </w:rPr>
        <w:t>«О</w:t>
      </w:r>
      <w:r>
        <w:rPr>
          <w:szCs w:val="28"/>
        </w:rPr>
        <w:t xml:space="preserve"> досрочном прекращении полномочий депутата Верховного Совета Республики Хакасия седьмого созыва Анисимова В.С.». По решению Верховного Совета Республики Хакасия полномочия </w:t>
      </w:r>
      <w:r w:rsidRPr="005447A3">
        <w:rPr>
          <w:szCs w:val="28"/>
        </w:rPr>
        <w:t>депутата Верховного Совета Республики Хакасия седьмого созыва Анисимова Виталия Сергеевича</w:t>
      </w:r>
      <w:r>
        <w:rPr>
          <w:szCs w:val="28"/>
        </w:rPr>
        <w:t xml:space="preserve"> были прекращены с 26 октября 2022 года (</w:t>
      </w:r>
      <w:r w:rsidRPr="000F6056">
        <w:rPr>
          <w:b/>
          <w:szCs w:val="28"/>
        </w:rPr>
        <w:t>постановление ВС РХ от 26.10.2022 № 1321-42</w:t>
      </w:r>
      <w:r>
        <w:rPr>
          <w:szCs w:val="28"/>
        </w:rPr>
        <w:t>);</w:t>
      </w: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2) Семенова А.Г. о досрочном прекращении его полномочий. По результатам рассмотрения данного заявления было принято решение о </w:t>
      </w:r>
      <w:r w:rsidRPr="00F272FC">
        <w:rPr>
          <w:szCs w:val="28"/>
        </w:rPr>
        <w:t>подготов</w:t>
      </w:r>
      <w:r>
        <w:rPr>
          <w:szCs w:val="28"/>
        </w:rPr>
        <w:t xml:space="preserve">ке и вынесении на рассмотрение Верховного Совета Республики Хакасия проекта </w:t>
      </w:r>
      <w:r w:rsidRPr="00F272FC">
        <w:rPr>
          <w:szCs w:val="28"/>
        </w:rPr>
        <w:t>постановлени</w:t>
      </w:r>
      <w:r>
        <w:rPr>
          <w:szCs w:val="28"/>
        </w:rPr>
        <w:t>я</w:t>
      </w:r>
      <w:r w:rsidRPr="00F272FC">
        <w:rPr>
          <w:szCs w:val="28"/>
        </w:rPr>
        <w:t xml:space="preserve"> </w:t>
      </w:r>
      <w:r>
        <w:rPr>
          <w:szCs w:val="28"/>
        </w:rPr>
        <w:t>Ве</w:t>
      </w:r>
      <w:r w:rsidRPr="00F272FC">
        <w:rPr>
          <w:szCs w:val="28"/>
        </w:rPr>
        <w:t xml:space="preserve">рховного Совета Республики Хакасия </w:t>
      </w:r>
      <w:r>
        <w:rPr>
          <w:szCs w:val="28"/>
        </w:rPr>
        <w:t xml:space="preserve">            </w:t>
      </w:r>
      <w:r w:rsidRPr="00F272FC">
        <w:rPr>
          <w:szCs w:val="28"/>
        </w:rPr>
        <w:lastRenderedPageBreak/>
        <w:t>«О</w:t>
      </w:r>
      <w:r>
        <w:rPr>
          <w:szCs w:val="28"/>
        </w:rPr>
        <w:t xml:space="preserve"> досрочном прекращении полномочий депутата Верховного Совета Республики Хакасия седьмого созыва Семенова А.Г.».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E205D6">
        <w:rPr>
          <w:b/>
          <w:bCs/>
          <w:szCs w:val="28"/>
        </w:rPr>
        <w:t>Рассмотрение Комиссией</w:t>
      </w:r>
      <w:r>
        <w:rPr>
          <w:b/>
          <w:bCs/>
          <w:szCs w:val="28"/>
        </w:rPr>
        <w:t xml:space="preserve"> </w:t>
      </w:r>
      <w:r w:rsidRPr="00E205D6">
        <w:rPr>
          <w:b/>
          <w:bCs/>
          <w:szCs w:val="28"/>
        </w:rPr>
        <w:t xml:space="preserve">материалов Избирательной комиссии Республики Хакасия об избрании депутатов Верховного Совета Республики Хакасия, вынесение предложений по представленным материалам на рассмотрение Верховного Совета Республики Хакасия. </w:t>
      </w: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пунктами 1 и 2 статьи 17</w:t>
      </w:r>
      <w:r w:rsidRPr="002742F9">
        <w:rPr>
          <w:szCs w:val="28"/>
        </w:rPr>
        <w:t xml:space="preserve"> </w:t>
      </w:r>
      <w:r w:rsidRPr="00A64878">
        <w:rPr>
          <w:szCs w:val="28"/>
        </w:rPr>
        <w:t>Закона Республики Хакасия от 07.05.2008 № 16-ЗРХ «О комитетах (комиссиях) Верховного Совета Республики Хакасия»</w:t>
      </w:r>
      <w:r>
        <w:rPr>
          <w:szCs w:val="28"/>
        </w:rPr>
        <w:t xml:space="preserve"> и абзацами вторым и третьим </w:t>
      </w:r>
      <w:r w:rsidRPr="00F272FC">
        <w:rPr>
          <w:szCs w:val="28"/>
        </w:rPr>
        <w:t>стать</w:t>
      </w:r>
      <w:r>
        <w:rPr>
          <w:szCs w:val="28"/>
        </w:rPr>
        <w:t>и</w:t>
      </w:r>
      <w:r w:rsidRPr="00F272FC">
        <w:rPr>
          <w:szCs w:val="28"/>
        </w:rPr>
        <w:t xml:space="preserve"> </w:t>
      </w:r>
      <w:r>
        <w:rPr>
          <w:szCs w:val="28"/>
        </w:rPr>
        <w:t>13</w:t>
      </w:r>
      <w:r w:rsidRPr="00F272FC">
        <w:rPr>
          <w:szCs w:val="28"/>
        </w:rPr>
        <w:t xml:space="preserve"> Регламента</w:t>
      </w:r>
      <w:r>
        <w:rPr>
          <w:szCs w:val="28"/>
        </w:rPr>
        <w:t xml:space="preserve"> Верховного Совета Республики Хакасия в отчетном периоде рассмотрены </w:t>
      </w:r>
      <w:r w:rsidRPr="004516CB">
        <w:rPr>
          <w:szCs w:val="28"/>
        </w:rPr>
        <w:t>материалы Избирательной комиссии Республики Хакасия</w:t>
      </w:r>
      <w:r w:rsidRPr="00E205D6">
        <w:rPr>
          <w:szCs w:val="28"/>
        </w:rPr>
        <w:t xml:space="preserve"> </w:t>
      </w:r>
      <w:r>
        <w:rPr>
          <w:szCs w:val="28"/>
        </w:rPr>
        <w:t xml:space="preserve">о </w:t>
      </w:r>
      <w:r w:rsidRPr="004516CB">
        <w:rPr>
          <w:szCs w:val="28"/>
        </w:rPr>
        <w:t>передаче вакантного мандата депутата Верховного Совета</w:t>
      </w:r>
      <w:r>
        <w:rPr>
          <w:szCs w:val="28"/>
        </w:rPr>
        <w:t xml:space="preserve"> </w:t>
      </w:r>
      <w:r w:rsidRPr="004516CB">
        <w:rPr>
          <w:szCs w:val="28"/>
        </w:rPr>
        <w:t>Республики Хакасия седьмого созыва</w:t>
      </w:r>
      <w:r>
        <w:rPr>
          <w:szCs w:val="28"/>
        </w:rPr>
        <w:t xml:space="preserve"> и регистрации депутата Верховного Совета Республики</w:t>
      </w:r>
      <w:proofErr w:type="gramEnd"/>
      <w:r>
        <w:rPr>
          <w:szCs w:val="28"/>
        </w:rPr>
        <w:t xml:space="preserve"> Хакасия седьмого созыва Молчанова Михаила Александровича, направленные в Верховный Совет Республики Хакасия сопроводительным письмом 11.11.2022 № 01-19</w:t>
      </w:r>
      <w:r w:rsidRPr="004516CB">
        <w:rPr>
          <w:szCs w:val="28"/>
        </w:rPr>
        <w:t>/</w:t>
      </w:r>
      <w:r>
        <w:rPr>
          <w:szCs w:val="28"/>
        </w:rPr>
        <w:t>891.</w:t>
      </w:r>
      <w:r w:rsidRPr="00E205D6">
        <w:rPr>
          <w:szCs w:val="28"/>
        </w:rPr>
        <w:t xml:space="preserve"> </w:t>
      </w:r>
      <w:r>
        <w:rPr>
          <w:szCs w:val="28"/>
        </w:rPr>
        <w:t xml:space="preserve">По результатам рассмотрения материалов было принято решение о </w:t>
      </w:r>
      <w:r w:rsidRPr="00F272FC">
        <w:rPr>
          <w:szCs w:val="28"/>
        </w:rPr>
        <w:t>подготов</w:t>
      </w:r>
      <w:r>
        <w:rPr>
          <w:szCs w:val="28"/>
        </w:rPr>
        <w:t xml:space="preserve">ке и вынесении на рассмотрение Верховного Совета Республики Хакасия проекта </w:t>
      </w:r>
      <w:r w:rsidRPr="00F272FC">
        <w:rPr>
          <w:szCs w:val="28"/>
        </w:rPr>
        <w:t>постановлени</w:t>
      </w:r>
      <w:r>
        <w:rPr>
          <w:szCs w:val="28"/>
        </w:rPr>
        <w:t>я</w:t>
      </w:r>
      <w:r w:rsidRPr="00F272FC">
        <w:rPr>
          <w:szCs w:val="28"/>
        </w:rPr>
        <w:t xml:space="preserve"> </w:t>
      </w:r>
      <w:r>
        <w:rPr>
          <w:szCs w:val="28"/>
        </w:rPr>
        <w:t>Ве</w:t>
      </w:r>
      <w:r w:rsidRPr="00F272FC">
        <w:rPr>
          <w:szCs w:val="28"/>
        </w:rPr>
        <w:t>рховного Совета Республики Хакасия</w:t>
      </w:r>
      <w:r>
        <w:rPr>
          <w:szCs w:val="28"/>
        </w:rPr>
        <w:t xml:space="preserve"> «</w:t>
      </w:r>
      <w:r w:rsidRPr="004516CB">
        <w:rPr>
          <w:szCs w:val="28"/>
        </w:rPr>
        <w:t>О признании полномочий депутата Верховного Совета Республики</w:t>
      </w:r>
      <w:r>
        <w:rPr>
          <w:szCs w:val="28"/>
        </w:rPr>
        <w:t xml:space="preserve"> </w:t>
      </w:r>
      <w:r w:rsidRPr="004516CB">
        <w:rPr>
          <w:szCs w:val="28"/>
        </w:rPr>
        <w:t>Хакасия седьмого созыва Молчанова М.А.»</w:t>
      </w:r>
      <w:r>
        <w:rPr>
          <w:szCs w:val="28"/>
        </w:rPr>
        <w:t>. Решением Верховного Совета Республики Хакасия полномочия депутата Молчанова М.А. были признаны (</w:t>
      </w:r>
      <w:r w:rsidRPr="000F6056">
        <w:rPr>
          <w:b/>
          <w:szCs w:val="28"/>
        </w:rPr>
        <w:t xml:space="preserve">постановление ВС РХ от </w:t>
      </w:r>
      <w:r>
        <w:rPr>
          <w:b/>
          <w:szCs w:val="28"/>
        </w:rPr>
        <w:t>23</w:t>
      </w:r>
      <w:r w:rsidRPr="000F6056">
        <w:rPr>
          <w:b/>
          <w:szCs w:val="28"/>
        </w:rPr>
        <w:t>.1</w:t>
      </w:r>
      <w:r>
        <w:rPr>
          <w:b/>
          <w:szCs w:val="28"/>
        </w:rPr>
        <w:t>1</w:t>
      </w:r>
      <w:r w:rsidRPr="000F6056">
        <w:rPr>
          <w:b/>
          <w:szCs w:val="28"/>
        </w:rPr>
        <w:t>.2022 № 132</w:t>
      </w:r>
      <w:r>
        <w:rPr>
          <w:b/>
          <w:szCs w:val="28"/>
        </w:rPr>
        <w:t>4</w:t>
      </w:r>
      <w:r w:rsidRPr="000F6056">
        <w:rPr>
          <w:b/>
          <w:szCs w:val="28"/>
        </w:rPr>
        <w:t>-4</w:t>
      </w:r>
      <w:r>
        <w:rPr>
          <w:b/>
          <w:szCs w:val="28"/>
        </w:rPr>
        <w:t>3</w:t>
      </w:r>
      <w:r>
        <w:rPr>
          <w:szCs w:val="28"/>
        </w:rPr>
        <w:t>).</w:t>
      </w: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b/>
          <w:bCs/>
          <w:szCs w:val="28"/>
        </w:rPr>
      </w:pPr>
      <w:r>
        <w:rPr>
          <w:szCs w:val="28"/>
        </w:rPr>
        <w:t xml:space="preserve">  </w:t>
      </w:r>
      <w:r>
        <w:rPr>
          <w:b/>
          <w:bCs/>
          <w:szCs w:val="28"/>
        </w:rPr>
        <w:t xml:space="preserve">3. </w:t>
      </w:r>
      <w:r w:rsidRPr="00955DCA">
        <w:rPr>
          <w:b/>
          <w:bCs/>
          <w:szCs w:val="28"/>
        </w:rPr>
        <w:t>Разработка Комиссией предложений по вопросам, связанным с депутатской деятельностью, и подготовка по ним заключения</w:t>
      </w:r>
      <w:r>
        <w:rPr>
          <w:b/>
          <w:bCs/>
          <w:szCs w:val="28"/>
        </w:rPr>
        <w:t xml:space="preserve">. </w:t>
      </w: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В соответствии с пунктом 3 статьи 17</w:t>
      </w:r>
      <w:r w:rsidRPr="002742F9">
        <w:rPr>
          <w:szCs w:val="28"/>
        </w:rPr>
        <w:t xml:space="preserve"> </w:t>
      </w:r>
      <w:r w:rsidRPr="00A64878">
        <w:rPr>
          <w:szCs w:val="28"/>
        </w:rPr>
        <w:t>Закона Республики Хакасия от 07.05.2008 № 16-ЗРХ «О комитетах (комиссиях) Верховного Совета Республики Хакасия»</w:t>
      </w:r>
      <w:r>
        <w:rPr>
          <w:szCs w:val="28"/>
        </w:rPr>
        <w:t xml:space="preserve"> и абзацем четвертым </w:t>
      </w:r>
      <w:r w:rsidRPr="00F272FC">
        <w:rPr>
          <w:szCs w:val="28"/>
        </w:rPr>
        <w:t>стать</w:t>
      </w:r>
      <w:r>
        <w:rPr>
          <w:szCs w:val="28"/>
        </w:rPr>
        <w:t>и</w:t>
      </w:r>
      <w:r w:rsidRPr="00F272FC">
        <w:rPr>
          <w:szCs w:val="28"/>
        </w:rPr>
        <w:t xml:space="preserve"> </w:t>
      </w:r>
      <w:r>
        <w:rPr>
          <w:szCs w:val="28"/>
        </w:rPr>
        <w:t>13</w:t>
      </w:r>
      <w:r w:rsidRPr="00F272FC">
        <w:rPr>
          <w:szCs w:val="28"/>
        </w:rPr>
        <w:t xml:space="preserve"> Регламента</w:t>
      </w:r>
      <w:r>
        <w:rPr>
          <w:szCs w:val="28"/>
        </w:rPr>
        <w:t xml:space="preserve"> Верховного Совета Республики Хакасия в отчетном периоде разработаны  и рассмотрены следующие проекты постановлений Верховного Совета Республики Хакасия:</w:t>
      </w: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3.1 </w:t>
      </w:r>
      <w:r w:rsidRPr="0029503B">
        <w:rPr>
          <w:szCs w:val="28"/>
        </w:rPr>
        <w:t>«О внесении изменений в приложение к постановлению Верховного Совета Республики Хакасия «Об утверждении Правил депутатской этики».</w:t>
      </w:r>
      <w:r>
        <w:rPr>
          <w:szCs w:val="28"/>
        </w:rPr>
        <w:t xml:space="preserve"> </w:t>
      </w:r>
    </w:p>
    <w:p w:rsidR="000228B9" w:rsidRPr="002E6E1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 w:rsidRPr="002E6E19">
        <w:rPr>
          <w:szCs w:val="28"/>
        </w:rPr>
        <w:t>Проект постановления разработан в целях совершенствования порядка рассмотрения вопроса, связанного с нарушением депутатом Верховного Совета Республики Хакасия Правил депутатской этики (далее – Правила этики).</w:t>
      </w:r>
      <w:r>
        <w:rPr>
          <w:szCs w:val="28"/>
        </w:rPr>
        <w:t xml:space="preserve"> И</w:t>
      </w:r>
      <w:r w:rsidRPr="002E6E19">
        <w:rPr>
          <w:szCs w:val="28"/>
        </w:rPr>
        <w:t>зменени</w:t>
      </w:r>
      <w:r>
        <w:rPr>
          <w:szCs w:val="28"/>
        </w:rPr>
        <w:t>ями</w:t>
      </w:r>
      <w:r w:rsidRPr="002E6E19">
        <w:rPr>
          <w:szCs w:val="28"/>
        </w:rPr>
        <w:t xml:space="preserve"> детализир</w:t>
      </w:r>
      <w:r>
        <w:rPr>
          <w:szCs w:val="28"/>
        </w:rPr>
        <w:t>овался</w:t>
      </w:r>
      <w:r w:rsidRPr="002E6E19">
        <w:rPr>
          <w:szCs w:val="28"/>
        </w:rPr>
        <w:t xml:space="preserve"> порядок рассмотрения вопроса, связанного с нарушением депутатом Правил этики:</w:t>
      </w:r>
    </w:p>
    <w:p w:rsidR="000228B9" w:rsidRPr="002E6E1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 w:rsidRPr="002E6E19">
        <w:rPr>
          <w:szCs w:val="28"/>
        </w:rPr>
        <w:t>- дополня</w:t>
      </w:r>
      <w:r>
        <w:rPr>
          <w:szCs w:val="28"/>
        </w:rPr>
        <w:t>лись</w:t>
      </w:r>
      <w:r w:rsidRPr="002E6E19">
        <w:rPr>
          <w:szCs w:val="28"/>
        </w:rPr>
        <w:t xml:space="preserve"> и уточня</w:t>
      </w:r>
      <w:r>
        <w:rPr>
          <w:szCs w:val="28"/>
        </w:rPr>
        <w:t>лись</w:t>
      </w:r>
      <w:r w:rsidRPr="002E6E19">
        <w:rPr>
          <w:szCs w:val="28"/>
        </w:rPr>
        <w:t xml:space="preserve"> основания для рассмотрения вопроса, связанного с нарушением депутатом Правил этики;</w:t>
      </w:r>
    </w:p>
    <w:p w:rsidR="000228B9" w:rsidRPr="002E6E1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 w:rsidRPr="002E6E19">
        <w:rPr>
          <w:szCs w:val="28"/>
        </w:rPr>
        <w:t>- уточня</w:t>
      </w:r>
      <w:r>
        <w:rPr>
          <w:szCs w:val="28"/>
        </w:rPr>
        <w:t>лись</w:t>
      </w:r>
      <w:r w:rsidRPr="002E6E19">
        <w:rPr>
          <w:szCs w:val="28"/>
        </w:rPr>
        <w:t xml:space="preserve"> полномочия </w:t>
      </w:r>
      <w:r>
        <w:rPr>
          <w:szCs w:val="28"/>
        </w:rPr>
        <w:t xml:space="preserve">Комиссии </w:t>
      </w:r>
      <w:r w:rsidRPr="002E6E19">
        <w:rPr>
          <w:szCs w:val="28"/>
        </w:rPr>
        <w:t xml:space="preserve">при </w:t>
      </w:r>
      <w:r>
        <w:rPr>
          <w:szCs w:val="28"/>
        </w:rPr>
        <w:t xml:space="preserve">ее </w:t>
      </w:r>
      <w:r w:rsidRPr="002E6E19">
        <w:rPr>
          <w:szCs w:val="28"/>
        </w:rPr>
        <w:t>рассмотрении</w:t>
      </w:r>
      <w:r>
        <w:rPr>
          <w:szCs w:val="28"/>
        </w:rPr>
        <w:t xml:space="preserve"> </w:t>
      </w:r>
      <w:r w:rsidRPr="002E6E19">
        <w:rPr>
          <w:szCs w:val="28"/>
        </w:rPr>
        <w:t xml:space="preserve">вопроса, связанного с нарушением </w:t>
      </w:r>
      <w:r>
        <w:rPr>
          <w:szCs w:val="28"/>
        </w:rPr>
        <w:t>депутатом Правил этики;</w:t>
      </w: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 w:rsidRPr="002E6E19">
        <w:rPr>
          <w:szCs w:val="28"/>
        </w:rPr>
        <w:t xml:space="preserve">- </w:t>
      </w:r>
      <w:r>
        <w:rPr>
          <w:szCs w:val="28"/>
        </w:rPr>
        <w:t xml:space="preserve">были </w:t>
      </w:r>
      <w:r w:rsidRPr="002E6E19">
        <w:rPr>
          <w:szCs w:val="28"/>
        </w:rPr>
        <w:t>актуализированы меры воздействия, применяемые Верховным Советом Республики Хакасия к нарушившему Правила этики депутату, с учетом ожидаемой практики и особенностей правового механизма их реализации.</w:t>
      </w:r>
    </w:p>
    <w:p w:rsidR="000228B9" w:rsidRDefault="000228B9" w:rsidP="000228B9">
      <w:pPr>
        <w:tabs>
          <w:tab w:val="num" w:pos="0"/>
        </w:tabs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Решением Верховного Совета Республики Хакасия предлагаемые</w:t>
      </w:r>
      <w:r w:rsidRPr="0029503B">
        <w:rPr>
          <w:szCs w:val="28"/>
        </w:rPr>
        <w:t xml:space="preserve"> </w:t>
      </w:r>
      <w:r>
        <w:rPr>
          <w:szCs w:val="28"/>
        </w:rPr>
        <w:t>в Правила этики изменения были приняты (</w:t>
      </w:r>
      <w:r w:rsidRPr="000F6056">
        <w:rPr>
          <w:b/>
          <w:szCs w:val="28"/>
        </w:rPr>
        <w:t xml:space="preserve">постановление ВС РХ от </w:t>
      </w:r>
      <w:r>
        <w:rPr>
          <w:b/>
          <w:szCs w:val="28"/>
        </w:rPr>
        <w:t>26</w:t>
      </w:r>
      <w:r w:rsidRPr="000F6056">
        <w:rPr>
          <w:b/>
          <w:szCs w:val="28"/>
        </w:rPr>
        <w:t>.1</w:t>
      </w:r>
      <w:r>
        <w:rPr>
          <w:b/>
          <w:szCs w:val="28"/>
        </w:rPr>
        <w:t>0</w:t>
      </w:r>
      <w:r w:rsidRPr="000F6056">
        <w:rPr>
          <w:b/>
          <w:szCs w:val="28"/>
        </w:rPr>
        <w:t>.2022 № 13</w:t>
      </w:r>
      <w:r>
        <w:rPr>
          <w:b/>
          <w:szCs w:val="28"/>
        </w:rPr>
        <w:t>17</w:t>
      </w:r>
      <w:r w:rsidRPr="000F6056">
        <w:rPr>
          <w:b/>
          <w:szCs w:val="28"/>
        </w:rPr>
        <w:t>-4</w:t>
      </w:r>
      <w:r>
        <w:rPr>
          <w:b/>
          <w:szCs w:val="28"/>
        </w:rPr>
        <w:t>2</w:t>
      </w:r>
      <w:r>
        <w:rPr>
          <w:szCs w:val="28"/>
        </w:rPr>
        <w:t>).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4. </w:t>
      </w:r>
      <w:r w:rsidRPr="00C72B14">
        <w:rPr>
          <w:b/>
          <w:bCs/>
          <w:szCs w:val="28"/>
        </w:rPr>
        <w:t>Рассмотрение Комиссией заявлений депутатов Верховного Совета Республики Хакасия о переходе их из одного комитета (комиссии)                           в другой комитет (комиссию) Верховного Совета Республики Хакасия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В соответствии с пунктом 7 статьи 17</w:t>
      </w:r>
      <w:r w:rsidRPr="002742F9">
        <w:rPr>
          <w:szCs w:val="28"/>
        </w:rPr>
        <w:t xml:space="preserve"> </w:t>
      </w:r>
      <w:r w:rsidRPr="00A64878">
        <w:rPr>
          <w:szCs w:val="28"/>
        </w:rPr>
        <w:t>Закона Республики Хакасия от 07.05.2008 № 16-ЗРХ «О комитетах (комиссиях) Верховного Совета Республики Хакасия»</w:t>
      </w:r>
      <w:r>
        <w:rPr>
          <w:szCs w:val="28"/>
        </w:rPr>
        <w:t xml:space="preserve"> и абзацем восьмым </w:t>
      </w:r>
      <w:r w:rsidRPr="00F272FC">
        <w:rPr>
          <w:szCs w:val="28"/>
        </w:rPr>
        <w:t>стать</w:t>
      </w:r>
      <w:r>
        <w:rPr>
          <w:szCs w:val="28"/>
        </w:rPr>
        <w:t>и</w:t>
      </w:r>
      <w:r w:rsidRPr="00F272FC">
        <w:rPr>
          <w:szCs w:val="28"/>
        </w:rPr>
        <w:t xml:space="preserve"> </w:t>
      </w:r>
      <w:r>
        <w:rPr>
          <w:szCs w:val="28"/>
        </w:rPr>
        <w:t>13</w:t>
      </w:r>
      <w:r w:rsidRPr="00F272FC">
        <w:rPr>
          <w:szCs w:val="28"/>
        </w:rPr>
        <w:t xml:space="preserve"> Регламента</w:t>
      </w:r>
      <w:r>
        <w:rPr>
          <w:szCs w:val="28"/>
        </w:rPr>
        <w:t xml:space="preserve"> Верховного Совета Республики Хакасия в отчетном периоде рассмотрено </w:t>
      </w:r>
      <w:r w:rsidRPr="00C72B14">
        <w:rPr>
          <w:b/>
          <w:szCs w:val="28"/>
        </w:rPr>
        <w:t>7</w:t>
      </w:r>
      <w:r>
        <w:rPr>
          <w:szCs w:val="28"/>
        </w:rPr>
        <w:t xml:space="preserve"> заявлений </w:t>
      </w:r>
      <w:r w:rsidRPr="00C72B14">
        <w:rPr>
          <w:szCs w:val="28"/>
        </w:rPr>
        <w:t>о переходе</w:t>
      </w:r>
      <w:r>
        <w:rPr>
          <w:szCs w:val="28"/>
        </w:rPr>
        <w:t xml:space="preserve"> депутатов</w:t>
      </w:r>
      <w:r w:rsidRPr="00C72B14">
        <w:rPr>
          <w:szCs w:val="28"/>
        </w:rPr>
        <w:t xml:space="preserve"> их из одного комитета (комиссии)</w:t>
      </w:r>
      <w:r>
        <w:rPr>
          <w:szCs w:val="28"/>
        </w:rPr>
        <w:t xml:space="preserve"> </w:t>
      </w:r>
      <w:r w:rsidRPr="00C72B14">
        <w:rPr>
          <w:szCs w:val="28"/>
        </w:rPr>
        <w:t>в другой комитет (комиссию)</w:t>
      </w:r>
      <w:r>
        <w:rPr>
          <w:szCs w:val="28"/>
        </w:rPr>
        <w:t>. Заявления поступали от следующих депутатов Верховного Совета Республики Хакасия:</w:t>
      </w:r>
    </w:p>
    <w:p w:rsidR="000228B9" w:rsidRPr="00BB4F2C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1) Дреева М.А. о выведении его из состава комиссии Верховного Совета Республики Хакасия по Регламенту. По рекомендации Комиссии принято положительное решение (постановление ВС РХ от 01.06.2022 № 1149-39);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>
        <w:rPr>
          <w:szCs w:val="28"/>
        </w:rPr>
        <w:t>Нежевца</w:t>
      </w:r>
      <w:proofErr w:type="spellEnd"/>
      <w:r>
        <w:rPr>
          <w:szCs w:val="28"/>
        </w:rPr>
        <w:t xml:space="preserve"> А.Г о выведении его из состава комитета ВС РХ по конституционному законодательству, государственному строительству, законности и правопорядку и введении его в состав комитета ВС РХ  по экологии, природным ресурсам и природопользованию.</w:t>
      </w:r>
      <w:r w:rsidRPr="004E189C">
        <w:rPr>
          <w:szCs w:val="28"/>
        </w:rPr>
        <w:t xml:space="preserve"> </w:t>
      </w:r>
      <w:r>
        <w:rPr>
          <w:szCs w:val="28"/>
        </w:rPr>
        <w:t>По рекомендации Комиссии принято положительное решение (постановление ВС РХ от 01.06.2022 № 1149-39);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3) Пономаренко И.Н. </w:t>
      </w:r>
      <w:r w:rsidRPr="004E189C">
        <w:rPr>
          <w:szCs w:val="28"/>
        </w:rPr>
        <w:t>о в</w:t>
      </w:r>
      <w:r w:rsidR="00FF415A">
        <w:rPr>
          <w:szCs w:val="28"/>
        </w:rPr>
        <w:t>ведении</w:t>
      </w:r>
      <w:r w:rsidRPr="004E189C">
        <w:rPr>
          <w:szCs w:val="28"/>
        </w:rPr>
        <w:t xml:space="preserve"> его в состав комиссии Верховного Совета </w:t>
      </w:r>
      <w:r>
        <w:rPr>
          <w:szCs w:val="28"/>
        </w:rPr>
        <w:t>Р</w:t>
      </w:r>
      <w:r w:rsidRPr="004E189C">
        <w:rPr>
          <w:szCs w:val="28"/>
        </w:rPr>
        <w:t>еспублики Хакасия по Регламенту</w:t>
      </w:r>
      <w:r>
        <w:rPr>
          <w:szCs w:val="28"/>
        </w:rPr>
        <w:t>. Комиссией было принято решение отказать</w:t>
      </w:r>
      <w:r w:rsidRPr="004E189C">
        <w:rPr>
          <w:szCs w:val="28"/>
        </w:rPr>
        <w:t xml:space="preserve"> во включении в состав комиссии ВС</w:t>
      </w:r>
      <w:r>
        <w:rPr>
          <w:szCs w:val="28"/>
        </w:rPr>
        <w:t xml:space="preserve"> </w:t>
      </w:r>
      <w:r w:rsidRPr="004E189C">
        <w:rPr>
          <w:szCs w:val="28"/>
        </w:rPr>
        <w:t>РХ по Регламенту в связи тем, что существующий численный состав членов комиссии ВС РХ по Регламенту превышает предельное значение численного состава членов комиссии, предусмотренное Закон</w:t>
      </w:r>
      <w:r>
        <w:rPr>
          <w:szCs w:val="28"/>
        </w:rPr>
        <w:t>ом</w:t>
      </w:r>
      <w:r w:rsidRPr="004E189C">
        <w:rPr>
          <w:szCs w:val="28"/>
        </w:rPr>
        <w:t xml:space="preserve"> Республики Хакасия от 07 мая 2008 года № 16-ЗРХ «О комитетах (комиссиях) Верховного Совета Республики Хакасия»</w:t>
      </w:r>
      <w:r>
        <w:rPr>
          <w:szCs w:val="28"/>
        </w:rPr>
        <w:t>;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4) Синькова П.В. о выведении его из состава комитета ВС РХ по культуре, образованию и науке и введении его в состав комитета ВС РХ по местному самоуправлению, общественным объединениям и межнациональным отношениям.</w:t>
      </w:r>
      <w:r w:rsidRPr="00637313">
        <w:rPr>
          <w:szCs w:val="28"/>
        </w:rPr>
        <w:t xml:space="preserve"> </w:t>
      </w:r>
      <w:r>
        <w:rPr>
          <w:szCs w:val="28"/>
        </w:rPr>
        <w:t>По рекомендации Комиссии принято положительное решение (постановление ВС РХ от 23.11.2022 № 1325-43);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5) Молчанова М.А. о введении его в состав комитета ВС РХ по конституционному законодательству, государственному строительству, законности и правопорядку. По рекомендации Комиссии принято положительное решение (постановление ВС РХ от 23.11.2022 № 1325-43);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6) Молчанова М.А. о </w:t>
      </w:r>
      <w:r w:rsidR="00FF415A">
        <w:rPr>
          <w:szCs w:val="28"/>
        </w:rPr>
        <w:t>введении</w:t>
      </w:r>
      <w:r>
        <w:rPr>
          <w:szCs w:val="28"/>
        </w:rPr>
        <w:t xml:space="preserve"> его в состав</w:t>
      </w:r>
      <w:r w:rsidRPr="008D1953">
        <w:rPr>
          <w:szCs w:val="28"/>
        </w:rPr>
        <w:t xml:space="preserve"> </w:t>
      </w:r>
      <w:r w:rsidRPr="004E189C">
        <w:rPr>
          <w:szCs w:val="28"/>
        </w:rPr>
        <w:t xml:space="preserve">комиссии ВС </w:t>
      </w:r>
      <w:r>
        <w:rPr>
          <w:szCs w:val="28"/>
        </w:rPr>
        <w:t>Р</w:t>
      </w:r>
      <w:r w:rsidRPr="004E189C">
        <w:rPr>
          <w:szCs w:val="28"/>
        </w:rPr>
        <w:t>Х по Регламенту</w:t>
      </w:r>
      <w:r>
        <w:rPr>
          <w:szCs w:val="28"/>
        </w:rPr>
        <w:t xml:space="preserve">. Комиссией принято решение </w:t>
      </w:r>
      <w:r w:rsidRPr="008D1953">
        <w:rPr>
          <w:szCs w:val="28"/>
        </w:rPr>
        <w:t xml:space="preserve">отказать во включении в состав комиссии ВС РХ по Регламенту в связи тем, что существующий численный состав членов комиссии </w:t>
      </w:r>
      <w:r>
        <w:rPr>
          <w:szCs w:val="28"/>
        </w:rPr>
        <w:t>В</w:t>
      </w:r>
      <w:r w:rsidRPr="008D1953">
        <w:rPr>
          <w:szCs w:val="28"/>
        </w:rPr>
        <w:t>С РХ по Регламенту превысит предельное значение</w:t>
      </w:r>
      <w:r>
        <w:rPr>
          <w:szCs w:val="28"/>
        </w:rPr>
        <w:t xml:space="preserve"> </w:t>
      </w:r>
      <w:r w:rsidRPr="008D1953">
        <w:rPr>
          <w:szCs w:val="28"/>
        </w:rPr>
        <w:t xml:space="preserve"> численного состава членов комиссии, предусмотренное Закон</w:t>
      </w:r>
      <w:r>
        <w:rPr>
          <w:szCs w:val="28"/>
        </w:rPr>
        <w:t>ом</w:t>
      </w:r>
      <w:r w:rsidRPr="008D1953">
        <w:rPr>
          <w:szCs w:val="28"/>
        </w:rPr>
        <w:t xml:space="preserve"> Республики Хакасия от 07 мая 2008 года № 16-ЗРХ «О комитетах (комиссиях) Верховного Совета Р</w:t>
      </w:r>
      <w:r>
        <w:rPr>
          <w:szCs w:val="28"/>
        </w:rPr>
        <w:t xml:space="preserve">еспублики Хакасия»; 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7) Кауфман Л.А о выведении ее из состава комитета ВС РХ по бюджету и налоговой политике и введении ее в состав комитета ВС РХ по культуре, образованию и науке. По рекомендации Комиссии принято положительное решение (постановление ВС РХ от 23.11.2022 № 1325-43).</w:t>
      </w:r>
    </w:p>
    <w:p w:rsidR="000228B9" w:rsidRPr="008D1953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5. </w:t>
      </w:r>
      <w:r w:rsidRPr="008D1953">
        <w:rPr>
          <w:b/>
          <w:bCs/>
          <w:szCs w:val="28"/>
        </w:rPr>
        <w:t>Рассмотрение заявлени</w:t>
      </w:r>
      <w:r>
        <w:rPr>
          <w:b/>
          <w:bCs/>
          <w:szCs w:val="28"/>
        </w:rPr>
        <w:t>й</w:t>
      </w:r>
      <w:r w:rsidRPr="008D1953">
        <w:rPr>
          <w:b/>
          <w:bCs/>
          <w:szCs w:val="28"/>
        </w:rPr>
        <w:t xml:space="preserve"> депутат</w:t>
      </w:r>
      <w:r>
        <w:rPr>
          <w:b/>
          <w:bCs/>
          <w:szCs w:val="28"/>
        </w:rPr>
        <w:t>ов</w:t>
      </w:r>
      <w:r w:rsidRPr="008D1953">
        <w:rPr>
          <w:b/>
          <w:bCs/>
          <w:szCs w:val="28"/>
        </w:rPr>
        <w:t xml:space="preserve"> Верховного Совета Республики Хакасия о нарушении прав депутат</w:t>
      </w:r>
      <w:r>
        <w:rPr>
          <w:b/>
          <w:bCs/>
          <w:szCs w:val="28"/>
        </w:rPr>
        <w:t>ов</w:t>
      </w:r>
      <w:r w:rsidRPr="008D1953">
        <w:rPr>
          <w:b/>
          <w:bCs/>
          <w:szCs w:val="28"/>
        </w:rPr>
        <w:t xml:space="preserve"> Верховного Совета Республики Хакасия при осуществлении им</w:t>
      </w:r>
      <w:r>
        <w:rPr>
          <w:b/>
          <w:bCs/>
          <w:szCs w:val="28"/>
        </w:rPr>
        <w:t>и</w:t>
      </w:r>
      <w:r w:rsidRPr="008D1953">
        <w:rPr>
          <w:b/>
          <w:bCs/>
          <w:szCs w:val="28"/>
        </w:rPr>
        <w:t xml:space="preserve"> депутатских полномочий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В отчетный период заявления </w:t>
      </w:r>
      <w:r w:rsidRPr="002B6527">
        <w:rPr>
          <w:szCs w:val="28"/>
        </w:rPr>
        <w:t xml:space="preserve">о нарушении прав депутатов Верховного Совета Республики Хакасия при осуществлении ими депутатских полномочий в </w:t>
      </w:r>
      <w:r>
        <w:rPr>
          <w:szCs w:val="28"/>
        </w:rPr>
        <w:t>К</w:t>
      </w:r>
      <w:r w:rsidRPr="002B6527">
        <w:rPr>
          <w:szCs w:val="28"/>
        </w:rPr>
        <w:t>омиссию не поступали.</w:t>
      </w:r>
    </w:p>
    <w:p w:rsidR="000228B9" w:rsidRPr="008A4B10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Pr="008A4B10">
        <w:rPr>
          <w:b/>
          <w:bCs/>
          <w:szCs w:val="28"/>
        </w:rPr>
        <w:t xml:space="preserve">Рассмотрение Комиссией вопросов соблюдения депутатами Верховного Совета Республики Хакасия норм депутатской этики при осуществлении ими депутатских полномочий 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4 статьи 17</w:t>
      </w:r>
      <w:r w:rsidRPr="002742F9">
        <w:rPr>
          <w:szCs w:val="28"/>
        </w:rPr>
        <w:t xml:space="preserve"> </w:t>
      </w:r>
      <w:r w:rsidRPr="00A64878">
        <w:rPr>
          <w:szCs w:val="28"/>
        </w:rPr>
        <w:t>Закона Республики Хакасия от 07.05.2008 № 16-ЗРХ «О комитетах (комиссиях) Верховного Совета Республики Хакасия»</w:t>
      </w:r>
      <w:r>
        <w:rPr>
          <w:szCs w:val="28"/>
        </w:rPr>
        <w:t xml:space="preserve"> и абзацем пятым </w:t>
      </w:r>
      <w:r w:rsidRPr="00F272FC">
        <w:rPr>
          <w:szCs w:val="28"/>
        </w:rPr>
        <w:t>стать</w:t>
      </w:r>
      <w:r>
        <w:rPr>
          <w:szCs w:val="28"/>
        </w:rPr>
        <w:t>и</w:t>
      </w:r>
      <w:r w:rsidRPr="00F272FC">
        <w:rPr>
          <w:szCs w:val="28"/>
        </w:rPr>
        <w:t xml:space="preserve"> </w:t>
      </w:r>
      <w:r>
        <w:rPr>
          <w:szCs w:val="28"/>
        </w:rPr>
        <w:t>13</w:t>
      </w:r>
      <w:r w:rsidRPr="00F272FC">
        <w:rPr>
          <w:szCs w:val="28"/>
        </w:rPr>
        <w:t xml:space="preserve"> Регламента</w:t>
      </w:r>
      <w:r>
        <w:rPr>
          <w:szCs w:val="28"/>
        </w:rPr>
        <w:t xml:space="preserve"> Верховного Совета Республики Хакасия в отчетном периоде рассмотрено 4 заявления о нарушении депутатами Верховного Совета Республики Хакасия </w:t>
      </w:r>
      <w:r w:rsidRPr="002B761B">
        <w:rPr>
          <w:szCs w:val="28"/>
        </w:rPr>
        <w:t>норм депутатской этики при осуществлении ими депутатских полномочий</w:t>
      </w:r>
      <w:r>
        <w:rPr>
          <w:szCs w:val="28"/>
        </w:rPr>
        <w:t>.</w:t>
      </w:r>
      <w:proofErr w:type="gramEnd"/>
      <w:r>
        <w:rPr>
          <w:szCs w:val="28"/>
        </w:rPr>
        <w:t xml:space="preserve"> Излагаемые в заявлениях доводы обратившихся лиц касались действий, заявлений и поступков депутатов, способных их скомпрометировать:</w:t>
      </w:r>
    </w:p>
    <w:p w:rsidR="000228B9" w:rsidRPr="00C266AF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1) </w:t>
      </w:r>
      <w:r w:rsidRPr="00D51624">
        <w:rPr>
          <w:szCs w:val="28"/>
        </w:rPr>
        <w:t xml:space="preserve">17 января 2022 года Комиссией рассмотрено обращение депутатов Верховного Совета Республики Хакасия седьмого созыва </w:t>
      </w:r>
      <w:proofErr w:type="spellStart"/>
      <w:r w:rsidRPr="00D51624">
        <w:rPr>
          <w:szCs w:val="28"/>
        </w:rPr>
        <w:t>Абрафикова</w:t>
      </w:r>
      <w:proofErr w:type="spellEnd"/>
      <w:r w:rsidRPr="00D51624">
        <w:rPr>
          <w:szCs w:val="28"/>
        </w:rPr>
        <w:t xml:space="preserve"> Р.В., Анисимова В.С., </w:t>
      </w:r>
      <w:proofErr w:type="spellStart"/>
      <w:r w:rsidRPr="00D51624">
        <w:rPr>
          <w:szCs w:val="28"/>
        </w:rPr>
        <w:t>Шашева</w:t>
      </w:r>
      <w:proofErr w:type="spellEnd"/>
      <w:r w:rsidRPr="00D51624">
        <w:rPr>
          <w:szCs w:val="28"/>
        </w:rPr>
        <w:t xml:space="preserve"> А.С., Хаврон Я.Г., Казанцевой Н.В. о проведении проверки сведений, опубликованных в средствах массовой информации в отношении депутата Верховного Совета Республики Хакасия седьмого созыва Янусик Т</w:t>
      </w:r>
      <w:r>
        <w:rPr>
          <w:szCs w:val="28"/>
        </w:rPr>
        <w:t>.</w:t>
      </w:r>
      <w:r w:rsidRPr="00D51624">
        <w:rPr>
          <w:szCs w:val="28"/>
        </w:rPr>
        <w:t>П</w:t>
      </w:r>
      <w:r>
        <w:rPr>
          <w:szCs w:val="28"/>
        </w:rPr>
        <w:t xml:space="preserve">. По результатам рассмотрения обращения Комиссией установлен </w:t>
      </w:r>
      <w:r w:rsidRPr="00C266AF">
        <w:rPr>
          <w:szCs w:val="28"/>
        </w:rPr>
        <w:t>факт нарушения депутатом</w:t>
      </w:r>
      <w:proofErr w:type="gramEnd"/>
      <w:r w:rsidRPr="00C266AF">
        <w:rPr>
          <w:szCs w:val="28"/>
        </w:rPr>
        <w:t xml:space="preserve"> Верховного Совета </w:t>
      </w:r>
      <w:r w:rsidRPr="00A677CC">
        <w:rPr>
          <w:szCs w:val="28"/>
        </w:rPr>
        <w:t>Республики Хакасия седьмого созыва Янусик Т</w:t>
      </w:r>
      <w:r>
        <w:rPr>
          <w:szCs w:val="28"/>
        </w:rPr>
        <w:t>.</w:t>
      </w:r>
      <w:r w:rsidRPr="00A677CC">
        <w:rPr>
          <w:szCs w:val="28"/>
        </w:rPr>
        <w:t>П</w:t>
      </w:r>
      <w:r>
        <w:rPr>
          <w:szCs w:val="28"/>
        </w:rPr>
        <w:t>.</w:t>
      </w:r>
      <w:r w:rsidRPr="00A677CC">
        <w:rPr>
          <w:szCs w:val="28"/>
        </w:rPr>
        <w:t xml:space="preserve"> Правил депутатской этики</w:t>
      </w:r>
      <w:r>
        <w:rPr>
          <w:szCs w:val="28"/>
        </w:rPr>
        <w:t xml:space="preserve"> и решено р</w:t>
      </w:r>
      <w:r w:rsidRPr="00C266AF">
        <w:rPr>
          <w:szCs w:val="28"/>
        </w:rPr>
        <w:t xml:space="preserve">ассмотреть </w:t>
      </w:r>
      <w:r w:rsidRPr="00A677CC">
        <w:rPr>
          <w:szCs w:val="28"/>
        </w:rPr>
        <w:t>на тридцать шестой сессии</w:t>
      </w:r>
      <w:r w:rsidRPr="00C266AF">
        <w:rPr>
          <w:szCs w:val="28"/>
        </w:rPr>
        <w:t xml:space="preserve"> Верховного Совета Республики Хакасия вопрос о применении Верховным Советом Республики Хакасия</w:t>
      </w:r>
      <w:r>
        <w:rPr>
          <w:szCs w:val="28"/>
        </w:rPr>
        <w:t xml:space="preserve"> </w:t>
      </w:r>
      <w:r w:rsidRPr="00C266AF">
        <w:rPr>
          <w:szCs w:val="28"/>
        </w:rPr>
        <w:t>к депутату Янусик Т</w:t>
      </w:r>
      <w:r>
        <w:rPr>
          <w:szCs w:val="28"/>
        </w:rPr>
        <w:t>. П.</w:t>
      </w:r>
      <w:r w:rsidRPr="00C266AF">
        <w:rPr>
          <w:szCs w:val="28"/>
        </w:rPr>
        <w:t xml:space="preserve"> меры воздействия </w:t>
      </w:r>
      <w:r>
        <w:rPr>
          <w:szCs w:val="28"/>
        </w:rPr>
        <w:t xml:space="preserve">в виде </w:t>
      </w:r>
      <w:r w:rsidRPr="00C266AF">
        <w:rPr>
          <w:szCs w:val="28"/>
        </w:rPr>
        <w:t>объявлени</w:t>
      </w:r>
      <w:r>
        <w:rPr>
          <w:szCs w:val="28"/>
        </w:rPr>
        <w:t>я</w:t>
      </w:r>
      <w:r w:rsidRPr="00C266AF">
        <w:rPr>
          <w:szCs w:val="28"/>
        </w:rPr>
        <w:t xml:space="preserve"> депутату на заседании Верховного Совета Республики</w:t>
      </w:r>
      <w:r>
        <w:rPr>
          <w:szCs w:val="28"/>
        </w:rPr>
        <w:t xml:space="preserve"> </w:t>
      </w:r>
      <w:r w:rsidRPr="00C266AF">
        <w:rPr>
          <w:szCs w:val="28"/>
        </w:rPr>
        <w:t xml:space="preserve">Хакасия публичного замечания. </w:t>
      </w:r>
      <w:r>
        <w:rPr>
          <w:szCs w:val="28"/>
        </w:rPr>
        <w:t>Решение Верховным  Советом Республики Хакасия не принято.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proofErr w:type="gramStart"/>
      <w:r>
        <w:rPr>
          <w:szCs w:val="28"/>
        </w:rPr>
        <w:t xml:space="preserve">2) 21 февраля 2022 года Комиссией рассмотрено обращение </w:t>
      </w:r>
      <w:r w:rsidRPr="00A677CC">
        <w:rPr>
          <w:szCs w:val="28"/>
        </w:rPr>
        <w:t xml:space="preserve">гражданина </w:t>
      </w:r>
      <w:proofErr w:type="spellStart"/>
      <w:r w:rsidRPr="00A677CC">
        <w:rPr>
          <w:szCs w:val="28"/>
        </w:rPr>
        <w:t>Косточакова</w:t>
      </w:r>
      <w:proofErr w:type="spellEnd"/>
      <w:r w:rsidRPr="00A677CC">
        <w:rPr>
          <w:szCs w:val="28"/>
        </w:rPr>
        <w:t xml:space="preserve"> И.А.</w:t>
      </w:r>
      <w:r>
        <w:rPr>
          <w:szCs w:val="28"/>
        </w:rPr>
        <w:t xml:space="preserve"> </w:t>
      </w:r>
      <w:r w:rsidRPr="00A677CC">
        <w:rPr>
          <w:szCs w:val="28"/>
        </w:rPr>
        <w:t>о публичной оценке деятельности депутата Янусик Т.П.</w:t>
      </w:r>
      <w:r>
        <w:rPr>
          <w:szCs w:val="28"/>
        </w:rPr>
        <w:t xml:space="preserve">  По результатам рассмотрения обращения комиссией решено п</w:t>
      </w:r>
      <w:r w:rsidRPr="00A677CC">
        <w:rPr>
          <w:szCs w:val="28"/>
        </w:rPr>
        <w:t xml:space="preserve">роинформировать гражданина </w:t>
      </w:r>
      <w:proofErr w:type="spellStart"/>
      <w:r w:rsidRPr="00A677CC">
        <w:rPr>
          <w:szCs w:val="28"/>
        </w:rPr>
        <w:t>Косточакова</w:t>
      </w:r>
      <w:proofErr w:type="spellEnd"/>
      <w:r w:rsidRPr="00A677CC">
        <w:rPr>
          <w:szCs w:val="28"/>
        </w:rPr>
        <w:t xml:space="preserve"> И.А. о результатах</w:t>
      </w:r>
      <w:r>
        <w:rPr>
          <w:szCs w:val="28"/>
        </w:rPr>
        <w:t xml:space="preserve"> </w:t>
      </w:r>
      <w:r w:rsidRPr="00A677CC">
        <w:rPr>
          <w:szCs w:val="28"/>
        </w:rPr>
        <w:t>рассмотрения Верховным Советом Республики Хакасия на тридцать шестой сессии вопроса о депутате Верховного Совета Республики Хакасия</w:t>
      </w:r>
      <w:r>
        <w:rPr>
          <w:szCs w:val="28"/>
        </w:rPr>
        <w:t xml:space="preserve"> </w:t>
      </w:r>
      <w:r w:rsidRPr="00A677CC">
        <w:rPr>
          <w:szCs w:val="28"/>
        </w:rPr>
        <w:t>Янусик Т.П.</w:t>
      </w:r>
      <w:proofErr w:type="gramEnd"/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3) 21 февраля 2022 года Комиссией </w:t>
      </w:r>
      <w:r w:rsidRPr="00DB6384">
        <w:rPr>
          <w:szCs w:val="28"/>
        </w:rPr>
        <w:t xml:space="preserve">рассмотрено обращение индивидуального предпринимателя   </w:t>
      </w:r>
      <w:proofErr w:type="spellStart"/>
      <w:r w:rsidRPr="00DB6384">
        <w:rPr>
          <w:szCs w:val="28"/>
        </w:rPr>
        <w:t>Дамер</w:t>
      </w:r>
      <w:proofErr w:type="spellEnd"/>
      <w:r w:rsidRPr="00DB6384">
        <w:rPr>
          <w:szCs w:val="28"/>
        </w:rPr>
        <w:t xml:space="preserve"> С.П. о соблюдении депутатом Верховного Совета Республики Хакасия Семеновым А.Г. норм депутатской этики при осуществлении им депутатских полномочий</w:t>
      </w:r>
      <w:r>
        <w:rPr>
          <w:szCs w:val="28"/>
        </w:rPr>
        <w:t>. По результатам рассмотрения обращения факт нарушения Семеновым А.Г. Правил депутатской этики не установлен.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4) 21 марта 2022 года Комиссией р</w:t>
      </w:r>
      <w:r w:rsidRPr="00DB6384">
        <w:rPr>
          <w:szCs w:val="28"/>
        </w:rPr>
        <w:t>ассмотре</w:t>
      </w:r>
      <w:r>
        <w:rPr>
          <w:szCs w:val="28"/>
        </w:rPr>
        <w:t>но</w:t>
      </w:r>
      <w:r w:rsidRPr="00DB6384">
        <w:rPr>
          <w:szCs w:val="28"/>
        </w:rPr>
        <w:t xml:space="preserve"> обращение  гражданки </w:t>
      </w:r>
      <w:r>
        <w:rPr>
          <w:szCs w:val="28"/>
        </w:rPr>
        <w:t xml:space="preserve">                </w:t>
      </w:r>
      <w:r w:rsidRPr="00DB6384">
        <w:rPr>
          <w:szCs w:val="28"/>
        </w:rPr>
        <w:t>Кононовой В</w:t>
      </w:r>
      <w:r>
        <w:rPr>
          <w:szCs w:val="28"/>
        </w:rPr>
        <w:t>.</w:t>
      </w:r>
      <w:r w:rsidRPr="00DB6384">
        <w:rPr>
          <w:szCs w:val="28"/>
        </w:rPr>
        <w:t>В</w:t>
      </w:r>
      <w:r>
        <w:rPr>
          <w:szCs w:val="28"/>
        </w:rPr>
        <w:t>.</w:t>
      </w:r>
      <w:r w:rsidRPr="00DB6384">
        <w:rPr>
          <w:szCs w:val="28"/>
        </w:rPr>
        <w:t xml:space="preserve"> об ответственности депутата Верховного Совета Республики Хакасия Казанцевой Н</w:t>
      </w:r>
      <w:r>
        <w:rPr>
          <w:szCs w:val="28"/>
        </w:rPr>
        <w:t>.</w:t>
      </w:r>
      <w:r w:rsidRPr="00DB6384">
        <w:rPr>
          <w:szCs w:val="28"/>
        </w:rPr>
        <w:t>В</w:t>
      </w:r>
      <w:r>
        <w:rPr>
          <w:szCs w:val="28"/>
        </w:rPr>
        <w:t>.</w:t>
      </w:r>
      <w:r w:rsidRPr="00DB6384">
        <w:rPr>
          <w:szCs w:val="28"/>
        </w:rPr>
        <w:t xml:space="preserve"> за нарушение правил депутатской этики</w:t>
      </w:r>
      <w:r>
        <w:rPr>
          <w:szCs w:val="28"/>
        </w:rPr>
        <w:t>.</w:t>
      </w:r>
      <w:r w:rsidRPr="00DB6384">
        <w:rPr>
          <w:szCs w:val="28"/>
        </w:rPr>
        <w:t xml:space="preserve"> </w:t>
      </w:r>
      <w:r>
        <w:rPr>
          <w:szCs w:val="28"/>
        </w:rPr>
        <w:t xml:space="preserve">                </w:t>
      </w:r>
      <w:r>
        <w:rPr>
          <w:szCs w:val="28"/>
        </w:rPr>
        <w:lastRenderedPageBreak/>
        <w:t>По результатам рассмотрения обращения факт нарушения Казанцевой Н.В. Правил депутатской этики не установлен.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</w:p>
    <w:p w:rsidR="000228B9" w:rsidRPr="00F735FC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Особую озабоченность вызывало положение с дисциплинированностью депутатов Верховного Совета Республики Хакасия. Внимания Комиссии требовал вопрос </w:t>
      </w:r>
      <w:r w:rsidRPr="00F735FC">
        <w:rPr>
          <w:szCs w:val="28"/>
        </w:rPr>
        <w:t>соблюдени</w:t>
      </w:r>
      <w:r>
        <w:rPr>
          <w:szCs w:val="28"/>
        </w:rPr>
        <w:t>я</w:t>
      </w:r>
      <w:r w:rsidRPr="00F735FC">
        <w:rPr>
          <w:szCs w:val="28"/>
        </w:rPr>
        <w:t xml:space="preserve"> депутатами Верховного Совета Республики Хакасия </w:t>
      </w:r>
      <w:r>
        <w:rPr>
          <w:szCs w:val="28"/>
        </w:rPr>
        <w:t xml:space="preserve">требований </w:t>
      </w:r>
      <w:r w:rsidRPr="00F735FC">
        <w:rPr>
          <w:szCs w:val="28"/>
        </w:rPr>
        <w:t>норм</w:t>
      </w:r>
      <w:r>
        <w:rPr>
          <w:szCs w:val="28"/>
        </w:rPr>
        <w:t>ы</w:t>
      </w:r>
      <w:r w:rsidRPr="00F735FC">
        <w:rPr>
          <w:szCs w:val="28"/>
        </w:rPr>
        <w:t xml:space="preserve"> пункта 2.4. Правил депутатской этики, утвержденных постановлением Верховного</w:t>
      </w:r>
      <w:r>
        <w:rPr>
          <w:szCs w:val="28"/>
        </w:rPr>
        <w:t xml:space="preserve"> </w:t>
      </w:r>
      <w:r w:rsidRPr="00F735FC">
        <w:rPr>
          <w:szCs w:val="28"/>
        </w:rPr>
        <w:t>Совета Республики Хакасия от 03.02.2010 № 420-10.</w:t>
      </w:r>
      <w:r w:rsidRPr="00914EB0">
        <w:rPr>
          <w:szCs w:val="28"/>
        </w:rPr>
        <w:t xml:space="preserve"> </w:t>
      </w:r>
      <w:r w:rsidRPr="00F735FC">
        <w:rPr>
          <w:szCs w:val="28"/>
        </w:rPr>
        <w:t xml:space="preserve">Согласно рассматриваемой норме Правил депутатской этики депутат, </w:t>
      </w:r>
      <w:proofErr w:type="gramStart"/>
      <w:r w:rsidRPr="00F735FC">
        <w:rPr>
          <w:szCs w:val="28"/>
        </w:rPr>
        <w:t>участвуя в заседаниях Верховного Совета Республики Хакасия и в</w:t>
      </w:r>
      <w:proofErr w:type="gramEnd"/>
      <w:r w:rsidRPr="00F735FC">
        <w:rPr>
          <w:szCs w:val="28"/>
        </w:rPr>
        <w:t xml:space="preserve"> заседаниях комитетов или комиссий Верховного Совета Республики Хакасия, должен следовать принятому порядку работы в соответствии с </w:t>
      </w:r>
      <w:hyperlink r:id="rId8" w:history="1">
        <w:r w:rsidRPr="00F735FC">
          <w:rPr>
            <w:szCs w:val="28"/>
          </w:rPr>
          <w:t>Регламентом</w:t>
        </w:r>
      </w:hyperlink>
      <w:r w:rsidRPr="00F735FC">
        <w:rPr>
          <w:szCs w:val="28"/>
        </w:rPr>
        <w:t xml:space="preserve"> Верховного Совета Республики Хакасия, соблюдать дисциплину в зале заседаний, не покидать зал заседаний без уважительных причин. </w:t>
      </w:r>
    </w:p>
    <w:p w:rsidR="000228B9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Вместе с тем, в отчетный период были случаи покидания депутатами </w:t>
      </w:r>
      <w:r w:rsidRPr="00F735FC">
        <w:rPr>
          <w:szCs w:val="28"/>
        </w:rPr>
        <w:t>без уважительной причины зал</w:t>
      </w:r>
      <w:r>
        <w:rPr>
          <w:szCs w:val="28"/>
        </w:rPr>
        <w:t>а</w:t>
      </w:r>
      <w:r w:rsidRPr="00F735FC">
        <w:rPr>
          <w:szCs w:val="28"/>
        </w:rPr>
        <w:t xml:space="preserve"> заседания, что </w:t>
      </w:r>
      <w:r>
        <w:rPr>
          <w:szCs w:val="28"/>
        </w:rPr>
        <w:t xml:space="preserve">однажды </w:t>
      </w:r>
      <w:r w:rsidRPr="00F735FC">
        <w:rPr>
          <w:szCs w:val="28"/>
        </w:rPr>
        <w:t>прив</w:t>
      </w:r>
      <w:r>
        <w:rPr>
          <w:szCs w:val="28"/>
        </w:rPr>
        <w:t>ело</w:t>
      </w:r>
      <w:r w:rsidRPr="00F735FC">
        <w:rPr>
          <w:szCs w:val="28"/>
        </w:rPr>
        <w:t xml:space="preserve"> к срыву сессионного заседания</w:t>
      </w:r>
      <w:r>
        <w:rPr>
          <w:szCs w:val="28"/>
        </w:rPr>
        <w:t xml:space="preserve">. </w:t>
      </w:r>
    </w:p>
    <w:p w:rsidR="000228B9" w:rsidRPr="00182F0F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szCs w:val="28"/>
        </w:rPr>
      </w:pPr>
      <w:proofErr w:type="gramStart"/>
      <w:r>
        <w:rPr>
          <w:szCs w:val="28"/>
        </w:rPr>
        <w:t>Учитывая это,</w:t>
      </w:r>
      <w:r w:rsidRPr="00182F0F">
        <w:rPr>
          <w:szCs w:val="28"/>
        </w:rPr>
        <w:t xml:space="preserve"> Комиссия обратилась к руководителям фракций политических партий в Верховном Совете Республики Хакасия с просьбой рассмотреть вопрос о соблюдении депутатам фракций норм Регламента Верховного Совета Республики Хакасия и Правил депутатской этики, устанавливающих обязанность для депутатов Верховного Совета Республики Хакасия присутствовать на всех заседаниях Верховного Совета Республики Хакасия и соблюдать дисциплину в зале заседаний.</w:t>
      </w:r>
      <w:proofErr w:type="gramEnd"/>
    </w:p>
    <w:p w:rsidR="000228B9" w:rsidRPr="00BA7F5C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7. </w:t>
      </w:r>
      <w:r w:rsidRPr="00BA7F5C">
        <w:rPr>
          <w:b/>
          <w:bCs/>
          <w:szCs w:val="28"/>
        </w:rPr>
        <w:t>Организация Комиссией рассмотрения вопросов по представлению сведений о доходах, расходах, об имуществе и обязательствах имущественного характера депутатами Верховного Совета</w:t>
      </w:r>
      <w:r>
        <w:rPr>
          <w:b/>
          <w:bCs/>
          <w:szCs w:val="28"/>
        </w:rPr>
        <w:t xml:space="preserve"> </w:t>
      </w:r>
      <w:r w:rsidRPr="00BA7F5C">
        <w:rPr>
          <w:b/>
          <w:bCs/>
          <w:szCs w:val="28"/>
        </w:rPr>
        <w:t>Республики Хакасия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8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8 статьи 17</w:t>
      </w:r>
      <w:r w:rsidRPr="002742F9">
        <w:rPr>
          <w:rFonts w:ascii="Times New Roman" w:hAnsi="Times New Roman" w:cs="Times New Roman"/>
          <w:sz w:val="28"/>
          <w:szCs w:val="28"/>
        </w:rPr>
        <w:t xml:space="preserve"> </w:t>
      </w:r>
      <w:r w:rsidRPr="00A64878">
        <w:rPr>
          <w:rFonts w:ascii="Times New Roman" w:hAnsi="Times New Roman" w:cs="Times New Roman"/>
          <w:sz w:val="28"/>
          <w:szCs w:val="28"/>
        </w:rPr>
        <w:t>Закона Республики Хакасия от 07.05.2008 № 16-ЗРХ «О комитетах (комиссиях) Верховного Совета Республики Хакасия»</w:t>
      </w:r>
      <w:r>
        <w:rPr>
          <w:rFonts w:ascii="Times New Roman" w:hAnsi="Times New Roman" w:cs="Times New Roman"/>
          <w:sz w:val="28"/>
          <w:szCs w:val="28"/>
        </w:rPr>
        <w:t xml:space="preserve"> и абзацем девятым </w:t>
      </w:r>
      <w:r w:rsidRPr="00F272F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272FC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 Комиссией в отчетном периоде организовано проведение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F50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0F508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08B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 по контролю за достоверностью сведений о доходах, об имуществе и обязательствах имущественного характера, представляемых депутатами Верховного Совета</w:t>
      </w:r>
      <w:proofErr w:type="gramEnd"/>
      <w:r w:rsidRPr="000F508B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>
        <w:rPr>
          <w:rFonts w:ascii="Times New Roman" w:hAnsi="Times New Roman" w:cs="Times New Roman"/>
          <w:sz w:val="28"/>
          <w:szCs w:val="28"/>
        </w:rPr>
        <w:t>, оформлено 2</w:t>
      </w:r>
      <w:r w:rsidRPr="00BA7F5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Pr="003210F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F508B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по </w:t>
      </w:r>
      <w:proofErr w:type="gramStart"/>
      <w:r w:rsidRPr="000F508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F508B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Верховного Совета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периоде: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начата</w:t>
      </w:r>
      <w:r w:rsidRPr="004A60EC">
        <w:rPr>
          <w:rFonts w:ascii="Times New Roman" w:hAnsi="Times New Roman" w:cs="Times New Roman"/>
          <w:sz w:val="28"/>
          <w:szCs w:val="28"/>
        </w:rPr>
        <w:t xml:space="preserve"> проверка по информации, содержащейся в представлении прокурора Республики Хакасия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A60E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60EC">
        <w:rPr>
          <w:rFonts w:ascii="Times New Roman" w:hAnsi="Times New Roman" w:cs="Times New Roman"/>
          <w:sz w:val="28"/>
          <w:szCs w:val="28"/>
        </w:rPr>
        <w:t xml:space="preserve"> года в отношении депутатов Верховного Совета Республики Хакасия, указанных в представлении;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рассмотрена </w:t>
      </w:r>
      <w:r w:rsidRPr="00F96638">
        <w:rPr>
          <w:rFonts w:ascii="Times New Roman" w:hAnsi="Times New Roman" w:cs="Times New Roman"/>
          <w:sz w:val="28"/>
          <w:szCs w:val="28"/>
        </w:rPr>
        <w:t xml:space="preserve">информация по сбору сведений о доходах, расходах, об имуществе и обязательствах имущественного характера депутатов </w:t>
      </w:r>
      <w:r w:rsidRPr="00F96638">
        <w:rPr>
          <w:rFonts w:ascii="Times New Roman" w:hAnsi="Times New Roman" w:cs="Times New Roman"/>
          <w:sz w:val="28"/>
          <w:szCs w:val="28"/>
        </w:rPr>
        <w:lastRenderedPageBreak/>
        <w:t>Верховного Совета Республики Хакасия, а также сведений о доходах, расходах, об имуществе и обязательствах имущественного характера супруги (супруга) и несовершеннолетних детей депутатов Верховного Совета Республики Хакасия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рассмотрены </w:t>
      </w:r>
      <w:r w:rsidRPr="00F96638">
        <w:rPr>
          <w:rFonts w:ascii="Times New Roman" w:hAnsi="Times New Roman" w:cs="Times New Roman"/>
          <w:sz w:val="28"/>
          <w:szCs w:val="28"/>
        </w:rPr>
        <w:t>уточненные сведения о доходах, расходах, об имуществе и обязательствах имущественного характера, представленных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638">
        <w:rPr>
          <w:rFonts w:ascii="Times New Roman" w:hAnsi="Times New Roman" w:cs="Times New Roman"/>
          <w:sz w:val="28"/>
          <w:szCs w:val="28"/>
        </w:rPr>
        <w:t>Верховного Совета Республики Хакасия седьмого созыва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изменен состав комиссии Верховного Совета Республики Хакасия седьмого созыва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Верховного Совета Республики Хакасия, утвержденный постановлением ВС РХ от 30 января 2019 года (постановление Верховного Совета Республики Хакасия от 26.01.2022 № 1086-35).</w:t>
      </w:r>
    </w:p>
    <w:p w:rsidR="000228B9" w:rsidRPr="00545B6E" w:rsidRDefault="000228B9" w:rsidP="000228B9">
      <w:pPr>
        <w:spacing w:line="300" w:lineRule="exact"/>
        <w:ind w:firstLine="580"/>
        <w:jc w:val="both"/>
        <w:rPr>
          <w:b/>
          <w:szCs w:val="28"/>
        </w:rPr>
      </w:pPr>
      <w:r>
        <w:rPr>
          <w:b/>
          <w:szCs w:val="28"/>
        </w:rPr>
        <w:t xml:space="preserve">8. Об обеспечении Комиссией </w:t>
      </w:r>
      <w:r w:rsidRPr="00545B6E">
        <w:rPr>
          <w:b/>
          <w:szCs w:val="28"/>
        </w:rPr>
        <w:t>деятельност</w:t>
      </w:r>
      <w:r>
        <w:rPr>
          <w:b/>
          <w:szCs w:val="28"/>
        </w:rPr>
        <w:t>и</w:t>
      </w:r>
      <w:r w:rsidRPr="00545B6E">
        <w:rPr>
          <w:b/>
          <w:szCs w:val="28"/>
        </w:rPr>
        <w:t xml:space="preserve"> комиссии Верховного Совета Республики Хакасия по вопросам противодействия коррупции </w:t>
      </w:r>
      <w:r>
        <w:rPr>
          <w:b/>
          <w:szCs w:val="28"/>
        </w:rPr>
        <w:t xml:space="preserve">            </w:t>
      </w:r>
      <w:r w:rsidRPr="00545B6E">
        <w:rPr>
          <w:b/>
          <w:szCs w:val="28"/>
        </w:rPr>
        <w:t>в Республике Хакасия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8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9 статьи 17</w:t>
      </w:r>
      <w:r w:rsidRPr="002742F9">
        <w:rPr>
          <w:rFonts w:ascii="Times New Roman" w:hAnsi="Times New Roman" w:cs="Times New Roman"/>
          <w:sz w:val="28"/>
          <w:szCs w:val="28"/>
        </w:rPr>
        <w:t xml:space="preserve"> </w:t>
      </w:r>
      <w:r w:rsidRPr="00A64878">
        <w:rPr>
          <w:rFonts w:ascii="Times New Roman" w:hAnsi="Times New Roman" w:cs="Times New Roman"/>
          <w:sz w:val="28"/>
          <w:szCs w:val="28"/>
        </w:rPr>
        <w:t>Закона Республики Хакасия от 07.05.2008 № 16-ЗРХ «О комитетах (комиссиях) Верховного Совета Республики Хакасия»</w:t>
      </w:r>
      <w:r>
        <w:rPr>
          <w:rFonts w:ascii="Times New Roman" w:hAnsi="Times New Roman" w:cs="Times New Roman"/>
          <w:sz w:val="28"/>
          <w:szCs w:val="28"/>
        </w:rPr>
        <w:t xml:space="preserve"> и абзацем десятым </w:t>
      </w:r>
      <w:r w:rsidRPr="00F272F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272FC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 Комиссией в отчетном периоде обеспечено проведение </w:t>
      </w:r>
      <w:r w:rsidRPr="000F508B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0F508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08B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противодействия коррупции в Республике Хакасия, оформлено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  <w:proofErr w:type="gramEnd"/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Pr="003210F8">
        <w:rPr>
          <w:rFonts w:ascii="Times New Roman" w:hAnsi="Times New Roman" w:cs="Times New Roman"/>
          <w:sz w:val="28"/>
          <w:szCs w:val="28"/>
        </w:rPr>
        <w:t>комиссии Верховного Совета Республики Хакасия по вопросам противодействия коррупции в Республике Хакасия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периоде: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 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3210F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0F8">
        <w:rPr>
          <w:rFonts w:ascii="Times New Roman" w:hAnsi="Times New Roman" w:cs="Times New Roman"/>
          <w:sz w:val="28"/>
          <w:szCs w:val="28"/>
        </w:rPr>
        <w:t xml:space="preserve"> мероприятий Верховного Совета Республики</w:t>
      </w:r>
      <w:proofErr w:type="gramEnd"/>
      <w:r w:rsidRPr="003210F8">
        <w:rPr>
          <w:rFonts w:ascii="Times New Roman" w:hAnsi="Times New Roman" w:cs="Times New Roman"/>
          <w:sz w:val="28"/>
          <w:szCs w:val="28"/>
        </w:rPr>
        <w:t xml:space="preserve"> Хакасия по противодействию коррупции на 2021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0F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3210F8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0F8">
        <w:rPr>
          <w:rFonts w:ascii="Times New Roman" w:hAnsi="Times New Roman" w:cs="Times New Roman"/>
          <w:sz w:val="28"/>
          <w:szCs w:val="28"/>
        </w:rPr>
        <w:t xml:space="preserve"> Председателя Верховного Совета Республики Хакаси</w:t>
      </w:r>
      <w:r>
        <w:rPr>
          <w:rFonts w:ascii="Times New Roman" w:hAnsi="Times New Roman" w:cs="Times New Roman"/>
          <w:sz w:val="28"/>
          <w:szCs w:val="28"/>
        </w:rPr>
        <w:t>я от 13 апреля 2021 года № 19-р;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F96638">
        <w:rPr>
          <w:rFonts w:ascii="Times New Roman" w:hAnsi="Times New Roman" w:cs="Times New Roman"/>
          <w:sz w:val="28"/>
          <w:szCs w:val="28"/>
        </w:rPr>
        <w:t>лан мероприятий Верховного Совета Республики Хакасия по противодействию коррупции на 2021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638">
        <w:rPr>
          <w:rFonts w:ascii="Times New Roman" w:hAnsi="Times New Roman" w:cs="Times New Roman"/>
          <w:sz w:val="28"/>
          <w:szCs w:val="28"/>
        </w:rPr>
        <w:t xml:space="preserve"> годы приведен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Указ Президента РФ от 16.08.2021 N 478 &quot;О Национальном плане противодействия коррупции на 2021 - 2024 годы&quot;{КонсультантПлюс}" w:history="1">
        <w:r w:rsidRPr="00F216AD">
          <w:rPr>
            <w:rFonts w:ascii="Times New Roman" w:hAnsi="Times New Roman" w:cs="Times New Roman"/>
            <w:sz w:val="28"/>
            <w:szCs w:val="28"/>
          </w:rPr>
          <w:t>Федеральным законом от 21 декабря 2021 года № 414-ФЗ «Об общих принципах организации публичной власти в субъектах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6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6638">
        <w:rPr>
          <w:rFonts w:ascii="Times New Roman" w:hAnsi="Times New Roman" w:cs="Times New Roman"/>
          <w:sz w:val="28"/>
          <w:szCs w:val="28"/>
        </w:rPr>
        <w:t xml:space="preserve">аспоряжение Председателя Верховного Совета Республики Хакасия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9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9663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63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F9663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внесены изменения в Положение о комиссии Верховного Совета Республики Хакасия по вопросам противодействия коррупции в Республике Хакасия, утвержденное постановлением ВС РХ от 3 февраля 2010 года: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3.1) в части корректировки и дополнения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членов комиссии Верховного Совета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по вопросам противодействия коррупции в Республике Хакасия (постановление Верховного Совета Республики Хакасия от 26.01.2022 № 1086-35);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3.2) в части закрепления за </w:t>
      </w:r>
      <w:r w:rsidRPr="00FD36DD">
        <w:rPr>
          <w:rFonts w:ascii="Times New Roman" w:hAnsi="Times New Roman" w:cs="Times New Roman"/>
          <w:sz w:val="28"/>
          <w:szCs w:val="28"/>
        </w:rPr>
        <w:t xml:space="preserve">комиссией Верховного Совета Республики Хакасия по вопросам по противодействию коррупции полномочия по рассмотрению уведомления Уполномоченного по защите прав предпринимателей в Республике Хакасия о возникновении личной </w:t>
      </w:r>
      <w:r w:rsidRPr="00FD36DD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Верховного Совета Республики Хакасия от 25.02.2022 № 1103-36);</w:t>
      </w:r>
      <w:proofErr w:type="gramEnd"/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F66B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внесено изменение в </w:t>
      </w:r>
      <w:r w:rsidRPr="00F66BD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BDA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отдельные государственные должности Республики Хакасия,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BDA">
        <w:rPr>
          <w:rFonts w:ascii="Times New Roman" w:hAnsi="Times New Roman" w:cs="Times New Roman"/>
          <w:sz w:val="28"/>
          <w:szCs w:val="28"/>
        </w:rPr>
        <w:t xml:space="preserve"> постановлением Верховного Совета Республики Хакасия от 28 сентября 2016 года № 1145-31 </w:t>
      </w:r>
      <w:r>
        <w:rPr>
          <w:rFonts w:ascii="Times New Roman" w:hAnsi="Times New Roman" w:cs="Times New Roman"/>
          <w:sz w:val="28"/>
          <w:szCs w:val="28"/>
        </w:rPr>
        <w:t xml:space="preserve">в части установления порядка </w:t>
      </w:r>
      <w:r w:rsidRPr="00F66BDA">
        <w:rPr>
          <w:rFonts w:ascii="Times New Roman" w:hAnsi="Times New Roman" w:cs="Times New Roman"/>
          <w:sz w:val="28"/>
          <w:szCs w:val="28"/>
        </w:rPr>
        <w:t>подачи сообщения Уполномоченным по защите прав предпринимателей в Республике Хакасия о возникновении личной</w:t>
      </w:r>
      <w:proofErr w:type="gramEnd"/>
      <w:r w:rsidRPr="00F66BDA">
        <w:rPr>
          <w:rFonts w:ascii="Times New Roman" w:hAnsi="Times New Roman" w:cs="Times New Roman"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Верховного Совета Республики Хакасия от 25.02.2022 № 1103-36).</w:t>
      </w:r>
    </w:p>
    <w:p w:rsidR="000228B9" w:rsidRPr="00F05325" w:rsidRDefault="000228B9" w:rsidP="000228B9">
      <w:pPr>
        <w:autoSpaceDE w:val="0"/>
        <w:autoSpaceDN w:val="0"/>
        <w:adjustRightInd w:val="0"/>
        <w:spacing w:line="300" w:lineRule="exact"/>
        <w:ind w:firstLine="560"/>
        <w:jc w:val="both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Pr="00F05325">
        <w:rPr>
          <w:b/>
          <w:bCs/>
          <w:szCs w:val="28"/>
        </w:rPr>
        <w:t>. Участие</w:t>
      </w:r>
      <w:r>
        <w:rPr>
          <w:b/>
          <w:bCs/>
          <w:szCs w:val="28"/>
        </w:rPr>
        <w:t xml:space="preserve"> Комиссии</w:t>
      </w:r>
      <w:r w:rsidRPr="00F05325">
        <w:rPr>
          <w:b/>
          <w:bCs/>
          <w:szCs w:val="28"/>
        </w:rPr>
        <w:t xml:space="preserve"> в деятельности наградной комиссии Верховного Совета Республики Хакасия</w:t>
      </w:r>
    </w:p>
    <w:p w:rsidR="000228B9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DA"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председателя Комиссии, являющимся в соответствии с постановлением Президиума Верховного Совета Республики Хакасия от 10 июня 2015 года № 193-п, секретарем наградной комиссии Верховного Совета Республики Хакасия проведено </w:t>
      </w:r>
      <w:r w:rsidRPr="005E75C2">
        <w:rPr>
          <w:rFonts w:ascii="Times New Roman" w:hAnsi="Times New Roman" w:cs="Times New Roman"/>
          <w:b/>
          <w:sz w:val="28"/>
          <w:szCs w:val="28"/>
        </w:rPr>
        <w:t>27</w:t>
      </w:r>
      <w:r w:rsidRPr="00F66BDA">
        <w:rPr>
          <w:rFonts w:ascii="Times New Roman" w:hAnsi="Times New Roman" w:cs="Times New Roman"/>
          <w:sz w:val="28"/>
          <w:szCs w:val="28"/>
        </w:rPr>
        <w:t xml:space="preserve"> заседаний наградной комиссии Верховного Совета Республики Хакасия.</w:t>
      </w:r>
      <w:proofErr w:type="gramEnd"/>
      <w:r w:rsidRPr="00F66B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F66BDA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F66BDA">
        <w:rPr>
          <w:rFonts w:ascii="Times New Roman" w:hAnsi="Times New Roman" w:cs="Times New Roman"/>
          <w:sz w:val="28"/>
          <w:szCs w:val="28"/>
        </w:rPr>
        <w:t xml:space="preserve"> которых подготовлено </w:t>
      </w:r>
      <w:r w:rsidRPr="005E75C2">
        <w:rPr>
          <w:rFonts w:ascii="Times New Roman" w:hAnsi="Times New Roman" w:cs="Times New Roman"/>
          <w:b/>
          <w:sz w:val="28"/>
          <w:szCs w:val="28"/>
        </w:rPr>
        <w:t>96</w:t>
      </w:r>
      <w:r w:rsidRPr="00F66BDA">
        <w:rPr>
          <w:rFonts w:ascii="Times New Roman" w:hAnsi="Times New Roman" w:cs="Times New Roman"/>
          <w:sz w:val="28"/>
          <w:szCs w:val="28"/>
        </w:rPr>
        <w:t xml:space="preserve"> решений наградной комиссии Верховного Совета Республики Хакасия. </w:t>
      </w:r>
    </w:p>
    <w:p w:rsidR="000228B9" w:rsidRPr="00F05325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проведена </w:t>
      </w:r>
      <w:r w:rsidRPr="00F05325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325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325">
        <w:rPr>
          <w:rFonts w:ascii="Times New Roman" w:hAnsi="Times New Roman" w:cs="Times New Roman"/>
          <w:sz w:val="28"/>
          <w:szCs w:val="28"/>
        </w:rPr>
        <w:t xml:space="preserve">состава членов </w:t>
      </w:r>
      <w:r>
        <w:rPr>
          <w:rFonts w:ascii="Times New Roman" w:hAnsi="Times New Roman" w:cs="Times New Roman"/>
          <w:sz w:val="28"/>
          <w:szCs w:val="28"/>
        </w:rPr>
        <w:t xml:space="preserve">Наградной </w:t>
      </w:r>
      <w:r w:rsidRPr="00F05325">
        <w:rPr>
          <w:rFonts w:ascii="Times New Roman" w:hAnsi="Times New Roman" w:cs="Times New Roman"/>
          <w:sz w:val="28"/>
          <w:szCs w:val="28"/>
        </w:rPr>
        <w:t>комиссии Верховного Совета Республики</w:t>
      </w:r>
      <w:proofErr w:type="gramEnd"/>
      <w:r w:rsidRPr="00F05325">
        <w:rPr>
          <w:rFonts w:ascii="Times New Roman" w:hAnsi="Times New Roman" w:cs="Times New Roman"/>
          <w:sz w:val="28"/>
          <w:szCs w:val="28"/>
        </w:rPr>
        <w:t xml:space="preserve"> Хакасия (постановление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F05325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5325">
        <w:rPr>
          <w:rFonts w:ascii="Times New Roman" w:hAnsi="Times New Roman" w:cs="Times New Roman"/>
          <w:sz w:val="28"/>
          <w:szCs w:val="28"/>
        </w:rPr>
        <w:t>.01.2022 № 1</w:t>
      </w:r>
      <w:r>
        <w:rPr>
          <w:rFonts w:ascii="Times New Roman" w:hAnsi="Times New Roman" w:cs="Times New Roman"/>
          <w:sz w:val="28"/>
          <w:szCs w:val="28"/>
        </w:rPr>
        <w:t>3-п</w:t>
      </w:r>
      <w:r w:rsidRPr="00F05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Благодарственным письмом Верховного Совета Республики Хакасия поощрены 233 человека и 4 организации. Почетной грамотой Верховного Совета Республики Хакасия награждены 3</w:t>
      </w:r>
      <w:r w:rsidR="00043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3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8B9" w:rsidRPr="00F05325" w:rsidRDefault="000228B9" w:rsidP="000228B9">
      <w:pPr>
        <w:tabs>
          <w:tab w:val="left" w:pos="567"/>
        </w:tabs>
        <w:autoSpaceDE w:val="0"/>
        <w:autoSpaceDN w:val="0"/>
        <w:adjustRightInd w:val="0"/>
        <w:spacing w:line="300" w:lineRule="exact"/>
        <w:ind w:firstLine="560"/>
        <w:jc w:val="both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Pr="00F05325">
        <w:rPr>
          <w:b/>
          <w:bCs/>
          <w:szCs w:val="28"/>
        </w:rPr>
        <w:t>. Проведение мониторинга правоприменения законов Республики Хакасия и постановлений Верховного Совета Республики Хакасия</w:t>
      </w:r>
    </w:p>
    <w:p w:rsidR="000228B9" w:rsidRPr="00F66BDA" w:rsidRDefault="000228B9" w:rsidP="000228B9">
      <w:pPr>
        <w:pStyle w:val="afa"/>
        <w:spacing w:after="0" w:line="300" w:lineRule="exact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DA">
        <w:rPr>
          <w:rFonts w:ascii="Times New Roman" w:hAnsi="Times New Roman" w:cs="Times New Roman"/>
          <w:sz w:val="28"/>
          <w:szCs w:val="28"/>
        </w:rPr>
        <w:t xml:space="preserve">В отчетный период Комиссией проведен мониторинг правоприменения </w:t>
      </w:r>
      <w:r w:rsidRPr="00424F4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F4C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4C">
        <w:rPr>
          <w:rFonts w:ascii="Times New Roman" w:hAnsi="Times New Roman" w:cs="Times New Roman"/>
          <w:sz w:val="28"/>
          <w:szCs w:val="28"/>
        </w:rPr>
        <w:t>Хакасия от 03 февраля 2010 года № 420-10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4C">
        <w:rPr>
          <w:rFonts w:ascii="Times New Roman" w:hAnsi="Times New Roman" w:cs="Times New Roman"/>
          <w:sz w:val="28"/>
          <w:szCs w:val="28"/>
        </w:rPr>
        <w:t>«Об утверждении Правил депутатской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депутатской этики). М</w:t>
      </w:r>
      <w:r w:rsidRPr="00F66BDA">
        <w:rPr>
          <w:rFonts w:ascii="Times New Roman" w:hAnsi="Times New Roman" w:cs="Times New Roman"/>
          <w:sz w:val="28"/>
          <w:szCs w:val="28"/>
        </w:rPr>
        <w:t xml:space="preserve">ониторинг правоприменения </w:t>
      </w:r>
      <w:r>
        <w:rPr>
          <w:rFonts w:ascii="Times New Roman" w:hAnsi="Times New Roman" w:cs="Times New Roman"/>
          <w:sz w:val="28"/>
          <w:szCs w:val="28"/>
        </w:rPr>
        <w:t xml:space="preserve">Правил депутатской этики </w:t>
      </w:r>
      <w:r w:rsidRPr="00F66BDA">
        <w:rPr>
          <w:rFonts w:ascii="Times New Roman" w:hAnsi="Times New Roman" w:cs="Times New Roman"/>
          <w:sz w:val="28"/>
          <w:szCs w:val="28"/>
        </w:rPr>
        <w:t xml:space="preserve">проводился на основании пункта 9 </w:t>
      </w:r>
      <w:hyperlink r:id="rId10" w:history="1">
        <w:proofErr w:type="gramStart"/>
        <w:r w:rsidRPr="00F66BDA">
          <w:rPr>
            <w:rFonts w:ascii="Times New Roman" w:hAnsi="Times New Roman" w:cs="Times New Roman"/>
            <w:sz w:val="28"/>
            <w:szCs w:val="28"/>
          </w:rPr>
          <w:t>Пл</w:t>
        </w:r>
        <w:proofErr w:type="gramEnd"/>
      </w:hyperlink>
      <w:r w:rsidRPr="00F66BDA">
        <w:rPr>
          <w:rFonts w:ascii="Times New Roman" w:hAnsi="Times New Roman" w:cs="Times New Roman"/>
          <w:sz w:val="28"/>
          <w:szCs w:val="28"/>
        </w:rPr>
        <w:t>ана проведения Верховным Советом Республики Хакасия мониторинга правоприменения законов Республики Хакасия и постановлений Верховного Совета Республики Хакасия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6BDA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Президиума Верховного Совета Республики Хакасия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66BDA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6BDA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F66BDA">
        <w:rPr>
          <w:rFonts w:ascii="Times New Roman" w:hAnsi="Times New Roman" w:cs="Times New Roman"/>
          <w:sz w:val="28"/>
          <w:szCs w:val="28"/>
        </w:rPr>
        <w:t>-п.</w:t>
      </w:r>
    </w:p>
    <w:p w:rsidR="000228B9" w:rsidRPr="00503777" w:rsidRDefault="000228B9" w:rsidP="000228B9">
      <w:pPr>
        <w:autoSpaceDE w:val="0"/>
        <w:autoSpaceDN w:val="0"/>
        <w:adjustRightInd w:val="0"/>
        <w:spacing w:line="300" w:lineRule="exact"/>
        <w:ind w:firstLine="540"/>
        <w:jc w:val="both"/>
        <w:rPr>
          <w:szCs w:val="28"/>
        </w:rPr>
      </w:pPr>
      <w:r w:rsidRPr="00503777">
        <w:rPr>
          <w:szCs w:val="28"/>
        </w:rPr>
        <w:t xml:space="preserve">Полученная по результатам мониторинга правоприменения </w:t>
      </w:r>
      <w:r>
        <w:rPr>
          <w:szCs w:val="28"/>
        </w:rPr>
        <w:t>Правил депутатской этики</w:t>
      </w:r>
      <w:r w:rsidRPr="00503777">
        <w:rPr>
          <w:szCs w:val="28"/>
        </w:rPr>
        <w:t xml:space="preserve"> информация позволяет сделать в целом вывод об эффективности организации </w:t>
      </w:r>
      <w:r>
        <w:rPr>
          <w:szCs w:val="28"/>
        </w:rPr>
        <w:t>рассмотрения в Верховном Совете Республики Хакасия</w:t>
      </w:r>
      <w:r w:rsidRPr="00286881">
        <w:rPr>
          <w:szCs w:val="28"/>
        </w:rPr>
        <w:t xml:space="preserve"> вопросов, с</w:t>
      </w:r>
      <w:r>
        <w:rPr>
          <w:szCs w:val="28"/>
        </w:rPr>
        <w:t>вязанных с нарушением депутатом Правил</w:t>
      </w:r>
      <w:r w:rsidRPr="00286881">
        <w:rPr>
          <w:szCs w:val="28"/>
        </w:rPr>
        <w:t xml:space="preserve"> депутатской этики</w:t>
      </w:r>
      <w:r w:rsidRPr="00503777">
        <w:rPr>
          <w:szCs w:val="28"/>
        </w:rPr>
        <w:t>.</w:t>
      </w:r>
    </w:p>
    <w:p w:rsidR="000228B9" w:rsidRPr="00503777" w:rsidRDefault="000228B9" w:rsidP="000228B9">
      <w:pPr>
        <w:pStyle w:val="ConsPlusNormal"/>
        <w:spacing w:line="300" w:lineRule="exact"/>
        <w:ind w:firstLine="567"/>
        <w:jc w:val="both"/>
      </w:pPr>
      <w:r w:rsidRPr="00503777">
        <w:lastRenderedPageBreak/>
        <w:t>Коррупциогенные факторы и нормы при осуществлении мониторинга правоприменения обнаружены</w:t>
      </w:r>
      <w:r>
        <w:t xml:space="preserve"> не были</w:t>
      </w:r>
      <w:r w:rsidRPr="00503777">
        <w:t>.</w:t>
      </w: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</w:p>
    <w:p w:rsidR="000228B9" w:rsidRPr="00A64878" w:rsidRDefault="000228B9" w:rsidP="000228B9">
      <w:pPr>
        <w:spacing w:line="300" w:lineRule="exact"/>
        <w:ind w:firstLine="560"/>
        <w:jc w:val="both"/>
        <w:rPr>
          <w:szCs w:val="28"/>
        </w:rPr>
      </w:pPr>
      <w:r w:rsidRPr="00A64878">
        <w:rPr>
          <w:szCs w:val="28"/>
        </w:rPr>
        <w:t>Приложение: на 2 л.</w:t>
      </w: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и по вопросам </w:t>
      </w:r>
      <w:proofErr w:type="gramStart"/>
      <w:r>
        <w:rPr>
          <w:szCs w:val="28"/>
        </w:rPr>
        <w:t>депутатской</w:t>
      </w:r>
      <w:proofErr w:type="gramEnd"/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этики Верховного Совета</w:t>
      </w:r>
    </w:p>
    <w:p w:rsidR="000228B9" w:rsidRPr="00A64878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Республики Хакасия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Бразаускас</w:t>
      </w: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</w:pPr>
    </w:p>
    <w:p w:rsidR="000228B9" w:rsidRDefault="000228B9" w:rsidP="000228B9">
      <w:pPr>
        <w:spacing w:line="300" w:lineRule="exact"/>
        <w:rPr>
          <w:szCs w:val="28"/>
        </w:rPr>
        <w:sectPr w:rsidR="000228B9" w:rsidSect="00B0497F">
          <w:headerReference w:type="default" r:id="rId11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0228B9" w:rsidRDefault="000228B9" w:rsidP="000228B9">
      <w:pPr>
        <w:spacing w:line="300" w:lineRule="exact"/>
        <w:jc w:val="right"/>
        <w:rPr>
          <w:szCs w:val="28"/>
        </w:rPr>
      </w:pPr>
      <w:r>
        <w:rPr>
          <w:szCs w:val="28"/>
        </w:rPr>
        <w:lastRenderedPageBreak/>
        <w:t>Приложение 1 к информации</w:t>
      </w:r>
    </w:p>
    <w:p w:rsidR="000228B9" w:rsidRDefault="000228B9" w:rsidP="000228B9">
      <w:pPr>
        <w:spacing w:line="300" w:lineRule="exact"/>
        <w:jc w:val="center"/>
        <w:rPr>
          <w:szCs w:val="28"/>
        </w:rPr>
      </w:pPr>
    </w:p>
    <w:p w:rsidR="000228B9" w:rsidRDefault="000228B9" w:rsidP="000228B9">
      <w:pPr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0228B9" w:rsidRDefault="000228B9" w:rsidP="000228B9">
      <w:pPr>
        <w:spacing w:line="300" w:lineRule="exact"/>
        <w:jc w:val="center"/>
        <w:rPr>
          <w:szCs w:val="28"/>
        </w:rPr>
      </w:pPr>
      <w:r>
        <w:rPr>
          <w:b/>
          <w:szCs w:val="28"/>
        </w:rPr>
        <w:t>о посещаемости депутатами Верховного Совета Республики Хакасия              седьмого созыва заседаний мандатной комиссии и по вопросам депутатской этики Верховного Совета Республики Хакасия за период с 17</w:t>
      </w:r>
      <w:r w:rsidRPr="00B422FF">
        <w:rPr>
          <w:b/>
          <w:szCs w:val="28"/>
        </w:rPr>
        <w:t xml:space="preserve"> января 20</w:t>
      </w:r>
      <w:r>
        <w:rPr>
          <w:b/>
          <w:szCs w:val="28"/>
        </w:rPr>
        <w:t>22</w:t>
      </w:r>
      <w:r w:rsidRPr="00B422FF">
        <w:rPr>
          <w:b/>
          <w:szCs w:val="28"/>
        </w:rPr>
        <w:t xml:space="preserve"> года</w:t>
      </w:r>
      <w:r>
        <w:rPr>
          <w:b/>
          <w:szCs w:val="28"/>
        </w:rPr>
        <w:t xml:space="preserve"> </w:t>
      </w:r>
      <w:r w:rsidRPr="00B422FF">
        <w:rPr>
          <w:b/>
          <w:szCs w:val="28"/>
        </w:rPr>
        <w:t xml:space="preserve">по </w:t>
      </w:r>
      <w:r>
        <w:rPr>
          <w:b/>
          <w:szCs w:val="28"/>
        </w:rPr>
        <w:t>15</w:t>
      </w:r>
      <w:r w:rsidRPr="00B422FF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Pr="00B422FF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B422FF">
        <w:rPr>
          <w:b/>
          <w:szCs w:val="28"/>
        </w:rPr>
        <w:t xml:space="preserve"> года</w:t>
      </w:r>
    </w:p>
    <w:p w:rsidR="000228B9" w:rsidRDefault="000228B9" w:rsidP="000228B9">
      <w:pPr>
        <w:spacing w:line="300" w:lineRule="exact"/>
        <w:rPr>
          <w:sz w:val="24"/>
          <w:szCs w:val="24"/>
        </w:rPr>
      </w:pPr>
    </w:p>
    <w:p w:rsidR="000228B9" w:rsidRDefault="000228B9" w:rsidP="000228B9">
      <w:pPr>
        <w:spacing w:line="300" w:lineRule="exact"/>
        <w:jc w:val="center"/>
        <w:rPr>
          <w:sz w:val="36"/>
          <w:szCs w:val="36"/>
        </w:rPr>
      </w:pPr>
    </w:p>
    <w:tbl>
      <w:tblPr>
        <w:tblStyle w:val="af"/>
        <w:tblW w:w="9039" w:type="dxa"/>
        <w:tblLook w:val="04A0" w:firstRow="1" w:lastRow="0" w:firstColumn="1" w:lastColumn="0" w:noHBand="0" w:noVBand="1"/>
      </w:tblPr>
      <w:tblGrid>
        <w:gridCol w:w="2508"/>
        <w:gridCol w:w="708"/>
        <w:gridCol w:w="708"/>
        <w:gridCol w:w="720"/>
        <w:gridCol w:w="724"/>
        <w:gridCol w:w="602"/>
        <w:gridCol w:w="602"/>
        <w:gridCol w:w="602"/>
        <w:gridCol w:w="604"/>
        <w:gridCol w:w="604"/>
        <w:gridCol w:w="657"/>
      </w:tblGrid>
      <w:tr w:rsidR="000228B9" w:rsidTr="00D5204A">
        <w:trPr>
          <w:cantSplit/>
          <w:trHeight w:val="1695"/>
        </w:trPr>
        <w:tc>
          <w:tcPr>
            <w:tcW w:w="2508" w:type="dxa"/>
          </w:tcPr>
          <w:p w:rsidR="000228B9" w:rsidRDefault="000228B9" w:rsidP="00D5204A">
            <w:pPr>
              <w:spacing w:line="300" w:lineRule="exact"/>
              <w:jc w:val="center"/>
              <w:rPr>
                <w:b/>
                <w:szCs w:val="28"/>
              </w:rPr>
            </w:pPr>
          </w:p>
          <w:p w:rsidR="000228B9" w:rsidRDefault="000228B9" w:rsidP="00D5204A">
            <w:pPr>
              <w:spacing w:line="300" w:lineRule="exact"/>
              <w:jc w:val="center"/>
              <w:rPr>
                <w:b/>
                <w:szCs w:val="28"/>
              </w:rPr>
            </w:pPr>
          </w:p>
          <w:p w:rsidR="000228B9" w:rsidRDefault="000228B9" w:rsidP="00D5204A">
            <w:pPr>
              <w:spacing w:line="300" w:lineRule="exact"/>
              <w:jc w:val="center"/>
              <w:rPr>
                <w:sz w:val="36"/>
                <w:szCs w:val="36"/>
              </w:rPr>
            </w:pPr>
            <w:r w:rsidRPr="007C6267">
              <w:rPr>
                <w:b/>
                <w:szCs w:val="28"/>
              </w:rPr>
              <w:t>Ф.И.О.</w:t>
            </w:r>
          </w:p>
        </w:tc>
        <w:tc>
          <w:tcPr>
            <w:tcW w:w="708" w:type="dxa"/>
            <w:textDirection w:val="btL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17.01.2022</w:t>
            </w:r>
          </w:p>
        </w:tc>
        <w:tc>
          <w:tcPr>
            <w:tcW w:w="708" w:type="dxa"/>
            <w:textDirection w:val="btLr"/>
          </w:tcPr>
          <w:p w:rsidR="000228B9" w:rsidRDefault="000228B9" w:rsidP="00D5204A">
            <w:pPr>
              <w:spacing w:line="300" w:lineRule="exact"/>
              <w:ind w:left="113" w:right="11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24.01.2022</w:t>
            </w:r>
          </w:p>
        </w:tc>
        <w:tc>
          <w:tcPr>
            <w:tcW w:w="720" w:type="dxa"/>
            <w:textDirection w:val="btLr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21.02.2022</w:t>
            </w:r>
          </w:p>
        </w:tc>
        <w:tc>
          <w:tcPr>
            <w:tcW w:w="724" w:type="dxa"/>
            <w:textDirection w:val="btLr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21.03.2022</w:t>
            </w:r>
          </w:p>
        </w:tc>
        <w:tc>
          <w:tcPr>
            <w:tcW w:w="602" w:type="dxa"/>
            <w:textDirection w:val="btLr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11.04.2022</w:t>
            </w:r>
          </w:p>
        </w:tc>
        <w:tc>
          <w:tcPr>
            <w:tcW w:w="602" w:type="dxa"/>
            <w:textDirection w:val="btLr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23.05.2022</w:t>
            </w:r>
          </w:p>
        </w:tc>
        <w:tc>
          <w:tcPr>
            <w:tcW w:w="602" w:type="dxa"/>
            <w:textDirection w:val="btL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18.10.2022</w:t>
            </w:r>
          </w:p>
        </w:tc>
        <w:tc>
          <w:tcPr>
            <w:tcW w:w="604" w:type="dxa"/>
            <w:textDirection w:val="btL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14.11.2022</w:t>
            </w:r>
          </w:p>
        </w:tc>
        <w:tc>
          <w:tcPr>
            <w:tcW w:w="604" w:type="dxa"/>
            <w:textDirection w:val="btL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21.11.2022</w:t>
            </w:r>
          </w:p>
        </w:tc>
        <w:tc>
          <w:tcPr>
            <w:tcW w:w="657" w:type="dxa"/>
            <w:textDirection w:val="btL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15.12.2022</w:t>
            </w:r>
          </w:p>
        </w:tc>
      </w:tr>
      <w:tr w:rsidR="000228B9" w:rsidTr="00D5204A"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Ачитаев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0228B9" w:rsidTr="00D5204A"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Бразаускас Д.В.</w:t>
            </w:r>
          </w:p>
        </w:tc>
        <w:tc>
          <w:tcPr>
            <w:tcW w:w="708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0228B9" w:rsidTr="00D5204A"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Идимечев В.М.</w:t>
            </w:r>
          </w:p>
        </w:tc>
        <w:tc>
          <w:tcPr>
            <w:tcW w:w="708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0228B9" w:rsidTr="00D5204A"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Кауфман Л.А.</w:t>
            </w:r>
          </w:p>
        </w:tc>
        <w:tc>
          <w:tcPr>
            <w:tcW w:w="708" w:type="dxa"/>
            <w:vAlign w:val="center"/>
          </w:tcPr>
          <w:p w:rsidR="000228B9" w:rsidRPr="00CD3FFA" w:rsidRDefault="000228B9" w:rsidP="00D5204A">
            <w:pPr>
              <w:spacing w:line="300" w:lineRule="exact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0228B9" w:rsidTr="00D5204A"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Кожевникова Г.М.</w:t>
            </w:r>
          </w:p>
        </w:tc>
        <w:tc>
          <w:tcPr>
            <w:tcW w:w="708" w:type="dxa"/>
            <w:vAlign w:val="center"/>
          </w:tcPr>
          <w:p w:rsidR="000228B9" w:rsidRPr="00CD3FFA" w:rsidRDefault="000228B9" w:rsidP="00D5204A">
            <w:pPr>
              <w:spacing w:line="300" w:lineRule="exact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0228B9" w:rsidTr="00D5204A">
        <w:trPr>
          <w:trHeight w:val="311"/>
        </w:trPr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Кокорева Н.В.</w:t>
            </w:r>
          </w:p>
        </w:tc>
        <w:tc>
          <w:tcPr>
            <w:tcW w:w="708" w:type="dxa"/>
            <w:vAlign w:val="center"/>
          </w:tcPr>
          <w:p w:rsidR="000228B9" w:rsidRPr="00CD3FFA" w:rsidRDefault="000228B9" w:rsidP="00D5204A">
            <w:pPr>
              <w:spacing w:line="300" w:lineRule="exact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0228B9" w:rsidTr="00D5204A"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Ивакин В.В.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0228B9" w:rsidTr="00D5204A">
        <w:trPr>
          <w:trHeight w:val="375"/>
        </w:trPr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Могилина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24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0228B9" w:rsidTr="00D5204A">
        <w:trPr>
          <w:trHeight w:val="400"/>
        </w:trPr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Челтыгмашев Р.А.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0228B9" w:rsidTr="00D5204A"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Филягин А.Н.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Pr="006F2D7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0228B9" w:rsidTr="00D5204A">
        <w:tc>
          <w:tcPr>
            <w:tcW w:w="2508" w:type="dxa"/>
            <w:vAlign w:val="center"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Шашев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708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2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2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04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57" w:type="dxa"/>
            <w:vAlign w:val="center"/>
          </w:tcPr>
          <w:p w:rsidR="000228B9" w:rsidRDefault="000228B9" w:rsidP="00D5204A">
            <w:pPr>
              <w:spacing w:line="300" w:lineRule="exact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</w:tbl>
    <w:p w:rsidR="000228B9" w:rsidRDefault="000228B9" w:rsidP="000228B9">
      <w:pPr>
        <w:spacing w:line="300" w:lineRule="exact"/>
        <w:jc w:val="center"/>
        <w:rPr>
          <w:sz w:val="36"/>
          <w:szCs w:val="36"/>
        </w:rPr>
      </w:pPr>
    </w:p>
    <w:p w:rsidR="000228B9" w:rsidRDefault="000228B9" w:rsidP="000228B9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+ присутствие</w:t>
      </w:r>
    </w:p>
    <w:p w:rsidR="000228B9" w:rsidRDefault="000228B9" w:rsidP="000228B9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- отсутствие</w:t>
      </w:r>
    </w:p>
    <w:p w:rsidR="000228B9" w:rsidRDefault="000228B9" w:rsidP="000228B9">
      <w:pPr>
        <w:spacing w:line="300" w:lineRule="exact"/>
        <w:jc w:val="both"/>
        <w:rPr>
          <w:szCs w:val="28"/>
        </w:rPr>
      </w:pPr>
    </w:p>
    <w:p w:rsidR="000228B9" w:rsidRDefault="000228B9" w:rsidP="000228B9">
      <w:pPr>
        <w:spacing w:line="300" w:lineRule="exact"/>
        <w:jc w:val="both"/>
        <w:rPr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и по вопросам </w:t>
      </w:r>
      <w:proofErr w:type="gramStart"/>
      <w:r>
        <w:rPr>
          <w:szCs w:val="28"/>
        </w:rPr>
        <w:t>депутатской</w:t>
      </w:r>
      <w:proofErr w:type="gramEnd"/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этики Верховного Совета</w:t>
      </w: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Республики Хакасия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Бразаускас</w:t>
      </w: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right"/>
        <w:rPr>
          <w:spacing w:val="20"/>
          <w:szCs w:val="28"/>
        </w:rPr>
      </w:pPr>
      <w:r>
        <w:rPr>
          <w:spacing w:val="20"/>
          <w:szCs w:val="28"/>
        </w:rPr>
        <w:lastRenderedPageBreak/>
        <w:t>Приложение 2 к информации</w:t>
      </w:r>
    </w:p>
    <w:p w:rsidR="000228B9" w:rsidRDefault="000228B9" w:rsidP="000228B9">
      <w:pPr>
        <w:spacing w:line="300" w:lineRule="exact"/>
        <w:jc w:val="center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center"/>
        <w:rPr>
          <w:spacing w:val="20"/>
          <w:szCs w:val="28"/>
        </w:rPr>
      </w:pPr>
    </w:p>
    <w:p w:rsidR="000228B9" w:rsidRDefault="000228B9" w:rsidP="000228B9">
      <w:pPr>
        <w:spacing w:line="300" w:lineRule="exact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СПРАВКА</w:t>
      </w:r>
    </w:p>
    <w:p w:rsidR="000228B9" w:rsidRDefault="000228B9" w:rsidP="000228B9">
      <w:pPr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работе  мандатной комиссии и по вопросам депутатской этики Верховного Совета Республики Хакасия </w:t>
      </w:r>
    </w:p>
    <w:p w:rsidR="000228B9" w:rsidRDefault="000228B9" w:rsidP="000228B9">
      <w:pPr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за период с 10</w:t>
      </w:r>
      <w:r w:rsidRPr="00B422FF">
        <w:rPr>
          <w:b/>
          <w:szCs w:val="28"/>
        </w:rPr>
        <w:t xml:space="preserve"> января 20</w:t>
      </w:r>
      <w:r>
        <w:rPr>
          <w:b/>
          <w:szCs w:val="28"/>
        </w:rPr>
        <w:t>22</w:t>
      </w:r>
      <w:r w:rsidRPr="00B422FF">
        <w:rPr>
          <w:b/>
          <w:szCs w:val="28"/>
        </w:rPr>
        <w:t xml:space="preserve"> года по </w:t>
      </w:r>
      <w:r>
        <w:rPr>
          <w:b/>
          <w:szCs w:val="28"/>
        </w:rPr>
        <w:t>30</w:t>
      </w:r>
      <w:r w:rsidRPr="00B422FF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Pr="00B422FF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B422FF">
        <w:rPr>
          <w:b/>
          <w:szCs w:val="28"/>
        </w:rPr>
        <w:t xml:space="preserve"> года</w:t>
      </w: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359"/>
        <w:gridCol w:w="2397"/>
      </w:tblGrid>
      <w:tr w:rsidR="000228B9" w:rsidTr="00D520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</w:t>
            </w:r>
          </w:p>
        </w:tc>
      </w:tr>
      <w:tr w:rsidR="000228B9" w:rsidTr="00D520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заседаний комиссии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28B9" w:rsidTr="00D520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Принято решений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0228B9" w:rsidTr="00D520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Рассмотрено вопросов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0228B9" w:rsidTr="00D520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Подготовлено постановлений Президиума ВС РХ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228B9" w:rsidTr="00D520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Подготовлено постановлений ВС РХ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28B9" w:rsidTr="00D520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Подготовлено распоряжений Председателя ВС РХ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9" w:rsidRDefault="000228B9" w:rsidP="00D5204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 xml:space="preserve">и по вопросам </w:t>
      </w:r>
      <w:proofErr w:type="gramStart"/>
      <w:r>
        <w:rPr>
          <w:szCs w:val="28"/>
        </w:rPr>
        <w:t>депутатской</w:t>
      </w:r>
      <w:proofErr w:type="gramEnd"/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этики Верховного Совета</w:t>
      </w: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  <w:r>
        <w:rPr>
          <w:szCs w:val="28"/>
        </w:rPr>
        <w:t>Республики Хакасия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Бразаускас</w:t>
      </w: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rPr>
          <w:szCs w:val="28"/>
        </w:rPr>
      </w:pPr>
    </w:p>
    <w:p w:rsidR="000228B9" w:rsidRDefault="000228B9" w:rsidP="000228B9">
      <w:pPr>
        <w:spacing w:line="300" w:lineRule="exact"/>
        <w:ind w:firstLine="560"/>
        <w:jc w:val="both"/>
        <w:rPr>
          <w:szCs w:val="28"/>
        </w:rPr>
      </w:pPr>
    </w:p>
    <w:p w:rsidR="000228B9" w:rsidRDefault="000228B9" w:rsidP="000228B9">
      <w:pPr>
        <w:spacing w:line="300" w:lineRule="exact"/>
      </w:pPr>
    </w:p>
    <w:p w:rsidR="000228B9" w:rsidRPr="00F93EBD" w:rsidRDefault="000228B9" w:rsidP="000228B9">
      <w:pPr>
        <w:ind w:left="4395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p w:rsidR="000228B9" w:rsidRDefault="000228B9">
      <w:pPr>
        <w:spacing w:line="260" w:lineRule="exact"/>
        <w:jc w:val="both"/>
        <w:rPr>
          <w:szCs w:val="28"/>
        </w:rPr>
      </w:pPr>
    </w:p>
    <w:sectPr w:rsidR="0002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79" w:rsidRDefault="00965179">
      <w:r>
        <w:separator/>
      </w:r>
    </w:p>
  </w:endnote>
  <w:endnote w:type="continuationSeparator" w:id="0">
    <w:p w:rsidR="00965179" w:rsidRDefault="0096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79" w:rsidRDefault="00965179">
      <w:r>
        <w:separator/>
      </w:r>
    </w:p>
  </w:footnote>
  <w:footnote w:type="continuationSeparator" w:id="0">
    <w:p w:rsidR="00965179" w:rsidRDefault="0096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4941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0228B9" w:rsidRPr="00997883" w:rsidRDefault="000228B9">
        <w:pPr>
          <w:pStyle w:val="aa"/>
          <w:jc w:val="center"/>
          <w:rPr>
            <w:szCs w:val="28"/>
          </w:rPr>
        </w:pPr>
        <w:r w:rsidRPr="00997883">
          <w:rPr>
            <w:szCs w:val="28"/>
          </w:rPr>
          <w:fldChar w:fldCharType="begin"/>
        </w:r>
        <w:r w:rsidRPr="00997883">
          <w:rPr>
            <w:szCs w:val="28"/>
          </w:rPr>
          <w:instrText>PAGE   \* MERGEFORMAT</w:instrText>
        </w:r>
        <w:r w:rsidRPr="00997883">
          <w:rPr>
            <w:szCs w:val="28"/>
          </w:rPr>
          <w:fldChar w:fldCharType="separate"/>
        </w:r>
        <w:r w:rsidR="00350EC3">
          <w:rPr>
            <w:noProof/>
            <w:szCs w:val="28"/>
          </w:rPr>
          <w:t>11</w:t>
        </w:r>
        <w:r w:rsidRPr="00997883">
          <w:rPr>
            <w:szCs w:val="28"/>
          </w:rPr>
          <w:fldChar w:fldCharType="end"/>
        </w:r>
      </w:p>
    </w:sdtContent>
  </w:sdt>
  <w:p w:rsidR="000228B9" w:rsidRDefault="000228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F53"/>
    <w:multiLevelType w:val="hybridMultilevel"/>
    <w:tmpl w:val="287C8BF8"/>
    <w:lvl w:ilvl="0" w:tplc="1FCE9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4DCBE9A">
      <w:start w:val="1"/>
      <w:numFmt w:val="lowerLetter"/>
      <w:lvlText w:val="%2."/>
      <w:lvlJc w:val="left"/>
      <w:pPr>
        <w:ind w:left="1647" w:hanging="360"/>
      </w:pPr>
    </w:lvl>
    <w:lvl w:ilvl="2" w:tplc="9C283F16">
      <w:start w:val="1"/>
      <w:numFmt w:val="lowerRoman"/>
      <w:lvlText w:val="%3."/>
      <w:lvlJc w:val="right"/>
      <w:pPr>
        <w:ind w:left="2367" w:hanging="180"/>
      </w:pPr>
    </w:lvl>
    <w:lvl w:ilvl="3" w:tplc="7F4E4BC8">
      <w:start w:val="1"/>
      <w:numFmt w:val="decimal"/>
      <w:lvlText w:val="%4."/>
      <w:lvlJc w:val="left"/>
      <w:pPr>
        <w:ind w:left="3087" w:hanging="360"/>
      </w:pPr>
    </w:lvl>
    <w:lvl w:ilvl="4" w:tplc="A016FE68">
      <w:start w:val="1"/>
      <w:numFmt w:val="lowerLetter"/>
      <w:lvlText w:val="%5."/>
      <w:lvlJc w:val="left"/>
      <w:pPr>
        <w:ind w:left="3807" w:hanging="360"/>
      </w:pPr>
    </w:lvl>
    <w:lvl w:ilvl="5" w:tplc="92542264">
      <w:start w:val="1"/>
      <w:numFmt w:val="lowerRoman"/>
      <w:lvlText w:val="%6."/>
      <w:lvlJc w:val="right"/>
      <w:pPr>
        <w:ind w:left="4527" w:hanging="180"/>
      </w:pPr>
    </w:lvl>
    <w:lvl w:ilvl="6" w:tplc="B81EFC58">
      <w:start w:val="1"/>
      <w:numFmt w:val="decimal"/>
      <w:lvlText w:val="%7."/>
      <w:lvlJc w:val="left"/>
      <w:pPr>
        <w:ind w:left="5247" w:hanging="360"/>
      </w:pPr>
    </w:lvl>
    <w:lvl w:ilvl="7" w:tplc="4F747B54">
      <w:start w:val="1"/>
      <w:numFmt w:val="lowerLetter"/>
      <w:lvlText w:val="%8."/>
      <w:lvlJc w:val="left"/>
      <w:pPr>
        <w:ind w:left="5967" w:hanging="360"/>
      </w:pPr>
    </w:lvl>
    <w:lvl w:ilvl="8" w:tplc="E200B47A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814DC0"/>
    <w:multiLevelType w:val="hybridMultilevel"/>
    <w:tmpl w:val="20FCCDF2"/>
    <w:lvl w:ilvl="0" w:tplc="54E66924">
      <w:start w:val="1"/>
      <w:numFmt w:val="decimal"/>
      <w:lvlText w:val="%1."/>
      <w:lvlJc w:val="left"/>
      <w:pPr>
        <w:ind w:left="1637" w:hanging="360"/>
      </w:pPr>
    </w:lvl>
    <w:lvl w:ilvl="1" w:tplc="EFB0D476">
      <w:start w:val="1"/>
      <w:numFmt w:val="lowerLetter"/>
      <w:lvlText w:val="%2."/>
      <w:lvlJc w:val="left"/>
      <w:pPr>
        <w:ind w:left="2007" w:hanging="360"/>
      </w:pPr>
    </w:lvl>
    <w:lvl w:ilvl="2" w:tplc="55D05DD8">
      <w:start w:val="1"/>
      <w:numFmt w:val="lowerRoman"/>
      <w:lvlText w:val="%3."/>
      <w:lvlJc w:val="right"/>
      <w:pPr>
        <w:ind w:left="2727" w:hanging="180"/>
      </w:pPr>
    </w:lvl>
    <w:lvl w:ilvl="3" w:tplc="A544C23A">
      <w:start w:val="1"/>
      <w:numFmt w:val="decimal"/>
      <w:lvlText w:val="%4."/>
      <w:lvlJc w:val="left"/>
      <w:pPr>
        <w:ind w:left="3447" w:hanging="360"/>
      </w:pPr>
    </w:lvl>
    <w:lvl w:ilvl="4" w:tplc="AEA211DC">
      <w:start w:val="1"/>
      <w:numFmt w:val="lowerLetter"/>
      <w:lvlText w:val="%5."/>
      <w:lvlJc w:val="left"/>
      <w:pPr>
        <w:ind w:left="4167" w:hanging="360"/>
      </w:pPr>
    </w:lvl>
    <w:lvl w:ilvl="5" w:tplc="6D00F108">
      <w:start w:val="1"/>
      <w:numFmt w:val="lowerRoman"/>
      <w:lvlText w:val="%6."/>
      <w:lvlJc w:val="right"/>
      <w:pPr>
        <w:ind w:left="4887" w:hanging="180"/>
      </w:pPr>
    </w:lvl>
    <w:lvl w:ilvl="6" w:tplc="49304262">
      <w:start w:val="1"/>
      <w:numFmt w:val="decimal"/>
      <w:lvlText w:val="%7."/>
      <w:lvlJc w:val="left"/>
      <w:pPr>
        <w:ind w:left="5607" w:hanging="360"/>
      </w:pPr>
    </w:lvl>
    <w:lvl w:ilvl="7" w:tplc="06D20278">
      <w:start w:val="1"/>
      <w:numFmt w:val="lowerLetter"/>
      <w:lvlText w:val="%8."/>
      <w:lvlJc w:val="left"/>
      <w:pPr>
        <w:ind w:left="6327" w:hanging="360"/>
      </w:pPr>
    </w:lvl>
    <w:lvl w:ilvl="8" w:tplc="0474239E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E06A13"/>
    <w:multiLevelType w:val="hybridMultilevel"/>
    <w:tmpl w:val="2EEA18DA"/>
    <w:lvl w:ilvl="0" w:tplc="B636A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4BAFBB6">
      <w:start w:val="1"/>
      <w:numFmt w:val="lowerLetter"/>
      <w:lvlText w:val="%2."/>
      <w:lvlJc w:val="left"/>
      <w:pPr>
        <w:ind w:left="1647" w:hanging="360"/>
      </w:pPr>
    </w:lvl>
    <w:lvl w:ilvl="2" w:tplc="20269498">
      <w:start w:val="1"/>
      <w:numFmt w:val="lowerRoman"/>
      <w:lvlText w:val="%3."/>
      <w:lvlJc w:val="right"/>
      <w:pPr>
        <w:ind w:left="2367" w:hanging="180"/>
      </w:pPr>
    </w:lvl>
    <w:lvl w:ilvl="3" w:tplc="02FA7016">
      <w:start w:val="1"/>
      <w:numFmt w:val="decimal"/>
      <w:lvlText w:val="%4."/>
      <w:lvlJc w:val="left"/>
      <w:pPr>
        <w:ind w:left="3087" w:hanging="360"/>
      </w:pPr>
    </w:lvl>
    <w:lvl w:ilvl="4" w:tplc="6CF08B8C">
      <w:start w:val="1"/>
      <w:numFmt w:val="lowerLetter"/>
      <w:lvlText w:val="%5."/>
      <w:lvlJc w:val="left"/>
      <w:pPr>
        <w:ind w:left="3807" w:hanging="360"/>
      </w:pPr>
    </w:lvl>
    <w:lvl w:ilvl="5" w:tplc="01AED8F2">
      <w:start w:val="1"/>
      <w:numFmt w:val="lowerRoman"/>
      <w:lvlText w:val="%6."/>
      <w:lvlJc w:val="right"/>
      <w:pPr>
        <w:ind w:left="4527" w:hanging="180"/>
      </w:pPr>
    </w:lvl>
    <w:lvl w:ilvl="6" w:tplc="438CBFD0">
      <w:start w:val="1"/>
      <w:numFmt w:val="decimal"/>
      <w:lvlText w:val="%7."/>
      <w:lvlJc w:val="left"/>
      <w:pPr>
        <w:ind w:left="5247" w:hanging="360"/>
      </w:pPr>
    </w:lvl>
    <w:lvl w:ilvl="7" w:tplc="1E02B2A8">
      <w:start w:val="1"/>
      <w:numFmt w:val="lowerLetter"/>
      <w:lvlText w:val="%8."/>
      <w:lvlJc w:val="left"/>
      <w:pPr>
        <w:ind w:left="5967" w:hanging="360"/>
      </w:pPr>
    </w:lvl>
    <w:lvl w:ilvl="8" w:tplc="877412E4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4635F6"/>
    <w:multiLevelType w:val="hybridMultilevel"/>
    <w:tmpl w:val="CB029038"/>
    <w:lvl w:ilvl="0" w:tplc="4B960F7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20FA56FC">
      <w:start w:val="1"/>
      <w:numFmt w:val="lowerLetter"/>
      <w:lvlText w:val="%2."/>
      <w:lvlJc w:val="left"/>
      <w:pPr>
        <w:ind w:left="1647" w:hanging="360"/>
      </w:pPr>
    </w:lvl>
    <w:lvl w:ilvl="2" w:tplc="716840F2">
      <w:start w:val="1"/>
      <w:numFmt w:val="lowerRoman"/>
      <w:lvlText w:val="%3."/>
      <w:lvlJc w:val="right"/>
      <w:pPr>
        <w:ind w:left="2367" w:hanging="180"/>
      </w:pPr>
    </w:lvl>
    <w:lvl w:ilvl="3" w:tplc="19068520">
      <w:start w:val="1"/>
      <w:numFmt w:val="decimal"/>
      <w:lvlText w:val="%4."/>
      <w:lvlJc w:val="left"/>
      <w:pPr>
        <w:ind w:left="3087" w:hanging="360"/>
      </w:pPr>
    </w:lvl>
    <w:lvl w:ilvl="4" w:tplc="9796EFDC">
      <w:start w:val="1"/>
      <w:numFmt w:val="lowerLetter"/>
      <w:lvlText w:val="%5."/>
      <w:lvlJc w:val="left"/>
      <w:pPr>
        <w:ind w:left="3807" w:hanging="360"/>
      </w:pPr>
    </w:lvl>
    <w:lvl w:ilvl="5" w:tplc="5BE6E484">
      <w:start w:val="1"/>
      <w:numFmt w:val="lowerRoman"/>
      <w:lvlText w:val="%6."/>
      <w:lvlJc w:val="right"/>
      <w:pPr>
        <w:ind w:left="4527" w:hanging="180"/>
      </w:pPr>
    </w:lvl>
    <w:lvl w:ilvl="6" w:tplc="4070934C">
      <w:start w:val="1"/>
      <w:numFmt w:val="decimal"/>
      <w:lvlText w:val="%7."/>
      <w:lvlJc w:val="left"/>
      <w:pPr>
        <w:ind w:left="5247" w:hanging="360"/>
      </w:pPr>
    </w:lvl>
    <w:lvl w:ilvl="7" w:tplc="3A369790">
      <w:start w:val="1"/>
      <w:numFmt w:val="lowerLetter"/>
      <w:lvlText w:val="%8."/>
      <w:lvlJc w:val="left"/>
      <w:pPr>
        <w:ind w:left="5967" w:hanging="360"/>
      </w:pPr>
    </w:lvl>
    <w:lvl w:ilvl="8" w:tplc="FE18845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79"/>
    <w:rsid w:val="00003B45"/>
    <w:rsid w:val="000228B9"/>
    <w:rsid w:val="000439DD"/>
    <w:rsid w:val="000B048D"/>
    <w:rsid w:val="00171C59"/>
    <w:rsid w:val="00350EC3"/>
    <w:rsid w:val="00422A53"/>
    <w:rsid w:val="006A7979"/>
    <w:rsid w:val="008078D0"/>
    <w:rsid w:val="00965179"/>
    <w:rsid w:val="0098306C"/>
    <w:rsid w:val="009E4CCA"/>
    <w:rsid w:val="00AB36A1"/>
    <w:rsid w:val="00AB68EE"/>
    <w:rsid w:val="00AF7268"/>
    <w:rsid w:val="00B041DE"/>
    <w:rsid w:val="00BC1DB8"/>
    <w:rsid w:val="00C1610B"/>
    <w:rsid w:val="00F93EBD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basedOn w:val="a"/>
    <w:link w:val="afb"/>
    <w:unhideWhenUsed/>
    <w:rsid w:val="000228B9"/>
    <w:pPr>
      <w:spacing w:after="120"/>
    </w:pPr>
    <w:rPr>
      <w:rFonts w:ascii="Calibri" w:eastAsia="Calibri" w:hAnsi="Calibri" w:cstheme="minorBidi"/>
      <w:sz w:val="22"/>
      <w:szCs w:val="22"/>
    </w:rPr>
  </w:style>
  <w:style w:type="character" w:customStyle="1" w:styleId="afb">
    <w:name w:val="Основной текст Знак"/>
    <w:basedOn w:val="a0"/>
    <w:link w:val="afa"/>
    <w:rsid w:val="000228B9"/>
    <w:rPr>
      <w:rFonts w:ascii="Calibri" w:eastAsia="Calibri" w:hAnsi="Calibri"/>
      <w:lang w:eastAsia="ru-RU"/>
    </w:rPr>
  </w:style>
  <w:style w:type="paragraph" w:customStyle="1" w:styleId="ConsPlusNormal">
    <w:name w:val="ConsPlusNormal"/>
    <w:rsid w:val="0002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350EC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50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basedOn w:val="a"/>
    <w:link w:val="afb"/>
    <w:unhideWhenUsed/>
    <w:rsid w:val="000228B9"/>
    <w:pPr>
      <w:spacing w:after="120"/>
    </w:pPr>
    <w:rPr>
      <w:rFonts w:ascii="Calibri" w:eastAsia="Calibri" w:hAnsi="Calibri" w:cstheme="minorBidi"/>
      <w:sz w:val="22"/>
      <w:szCs w:val="22"/>
    </w:rPr>
  </w:style>
  <w:style w:type="character" w:customStyle="1" w:styleId="afb">
    <w:name w:val="Основной текст Знак"/>
    <w:basedOn w:val="a0"/>
    <w:link w:val="afa"/>
    <w:rsid w:val="000228B9"/>
    <w:rPr>
      <w:rFonts w:ascii="Calibri" w:eastAsia="Calibri" w:hAnsi="Calibri"/>
      <w:lang w:eastAsia="ru-RU"/>
    </w:rPr>
  </w:style>
  <w:style w:type="paragraph" w:customStyle="1" w:styleId="ConsPlusNormal">
    <w:name w:val="ConsPlusNormal"/>
    <w:rsid w:val="0002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350EC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50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0555EBC336692A3E9F66F167DBF971D5A60596AB1B6A4AC226FB5C9B92E9BCBA4220528A2D9070BAFB348F715D620886808AE5DA4CA297D1234u2r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2DDF829C8D6FC824E0B0B9E449A85E0F38D272D4461627B07486F7764C8372C38EA30AD4617E018143C8i6f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68B71F5BA00BCDDCD241E912971B7159A5C090749F4702980176192E60963976CA026ACAA78E855BDC17B05V05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120</cp:revision>
  <cp:lastPrinted>2023-01-23T07:02:00Z</cp:lastPrinted>
  <dcterms:created xsi:type="dcterms:W3CDTF">2020-03-10T04:18:00Z</dcterms:created>
  <dcterms:modified xsi:type="dcterms:W3CDTF">2023-01-23T07:02:00Z</dcterms:modified>
</cp:coreProperties>
</file>