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</w:t>
      </w:r>
      <w:r>
        <w:rPr>
          <w:b/>
          <w:sz w:val="28"/>
          <w:szCs w:val="28"/>
        </w:rPr>
        <w:t xml:space="preserve">АЛЬНОЙ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№ </w:t>
      </w: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9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проекте закона Республики Хакасия № 15-37/70-7 «О внесении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изменений в Закон Республики Хакасия «О наделении органов местного самоуправления муниципальных образований Республики Хакасия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государственными полномочиями по решению вопросов социальной поддержки детей-сирот, детей, оставшихся без попечения родителей,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 лиц из числа детей-сирот и детей, оставшихся без попечения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родителей»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проект закона Республики Хакасия № 15-37/70-7</w:t>
      </w:r>
      <w:r>
        <w:rPr>
          <w:rFonts w:eastAsia="Calibri"/>
          <w:sz w:val="28"/>
          <w:szCs w:val="28"/>
          <w:lang w:eastAsia="en-US"/>
        </w:rPr>
        <w:t xml:space="preserve"> «О внес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нии изменений в Закон Республики Хакасия «О наделении органов местного самоуправления муниципальных образований Республики Хакасия госуда</w:t>
      </w:r>
      <w:r>
        <w:rPr>
          <w:rFonts w:eastAsia="Calibri"/>
          <w:sz w:val="28"/>
          <w:szCs w:val="28"/>
          <w:lang w:eastAsia="en-US"/>
        </w:rPr>
        <w:t xml:space="preserve">р</w:t>
      </w:r>
      <w:r>
        <w:rPr>
          <w:rFonts w:eastAsia="Calibri"/>
          <w:sz w:val="28"/>
          <w:szCs w:val="28"/>
          <w:lang w:eastAsia="en-US"/>
        </w:rPr>
        <w:t xml:space="preserve">ственными полномочиями по решению вопросов социальной поддержки д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тей-сирот, детей, оставшихся без попечения родителей, и лиц из числа детей-сирот и детей, оставшихся без попечения родителей»</w:t>
      </w:r>
      <w:r>
        <w:rPr>
          <w:rFonts w:eastAsia="Calibri"/>
          <w:bCs/>
          <w:sz w:val="28"/>
          <w:szCs w:val="28"/>
          <w:lang w:eastAsia="en-US"/>
        </w:rPr>
        <w:t xml:space="preserve">,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 xml:space="preserve">разделившимися голосами (за – 0, против – 2, </w:t>
      </w:r>
      <w:r>
        <w:rPr>
          <w:color w:val="000000"/>
          <w:sz w:val="28"/>
          <w:szCs w:val="28"/>
        </w:rPr>
        <w:t xml:space="preserve">возд</w:t>
      </w:r>
      <w:r>
        <w:rPr>
          <w:color w:val="000000"/>
          <w:sz w:val="28"/>
          <w:szCs w:val="28"/>
        </w:rPr>
        <w:t xml:space="preserve">. – 2) реш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ние не принято. </w:t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shd w:val="clear" w:color="auto" w:fill="ffffff"/>
        <w:rPr>
          <w:rFonts w:eastAsia="Calibri"/>
          <w:sz w:val="28"/>
          <w:szCs w:val="28"/>
        </w:rPr>
      </w:pPr>
      <w:r/>
      <w:bookmarkStart w:id="0" w:name="_GoBack"/>
      <w:r/>
      <w:bookmarkEnd w:id="0"/>
      <w:r/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олостов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2" w:hanging="10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4" w:default="1">
    <w:name w:val="Default Paragraph Font"/>
    <w:uiPriority w:val="1"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alloon Text"/>
    <w:basedOn w:val="813"/>
    <w:link w:val="818"/>
    <w:uiPriority w:val="99"/>
    <w:semiHidden/>
    <w:unhideWhenUsed/>
    <w:rPr>
      <w:rFonts w:ascii="Tahoma" w:hAnsi="Tahoma" w:cs="Tahoma"/>
      <w:sz w:val="16"/>
      <w:szCs w:val="16"/>
    </w:rPr>
  </w:style>
  <w:style w:type="character" w:styleId="818" w:customStyle="1">
    <w:name w:val="Текст выноски Знак"/>
    <w:basedOn w:val="814"/>
    <w:link w:val="81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9">
    <w:name w:val="Body Text"/>
    <w:basedOn w:val="813"/>
    <w:link w:val="820"/>
    <w:uiPriority w:val="99"/>
    <w:semiHidden/>
    <w:unhideWhenUsed/>
    <w:pPr>
      <w:spacing w:after="120"/>
    </w:pPr>
  </w:style>
  <w:style w:type="character" w:styleId="820" w:customStyle="1">
    <w:name w:val="Основной текст Знак"/>
    <w:basedOn w:val="814"/>
    <w:link w:val="819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1">
    <w:name w:val="List Paragraph"/>
    <w:basedOn w:val="81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944B-854A-4D0B-BBF7-ADF1C4E8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154</cp:revision>
  <dcterms:created xsi:type="dcterms:W3CDTF">2016-06-14T05:43:00Z</dcterms:created>
  <dcterms:modified xsi:type="dcterms:W3CDTF">2022-12-01T07:21:29Z</dcterms:modified>
</cp:coreProperties>
</file>