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b/>
          <w:bCs/>
        </w:rPr>
      </w:pPr>
      <w:r>
        <w:rPr>
          <w:b/>
        </w:rPr>
        <w:t xml:space="preserve">ОТЧЕТ</w:t>
      </w:r>
      <w:r>
        <w:rPr>
          <w:b/>
        </w:rPr>
      </w:r>
      <w:r/>
    </w:p>
    <w:p>
      <w:pPr>
        <w:jc w:val="center"/>
        <w:spacing w:after="0" w:line="240" w:lineRule="auto"/>
        <w:rPr>
          <w:b/>
          <w:bCs/>
        </w:rPr>
      </w:pPr>
      <w:r>
        <w:rPr>
          <w:b/>
        </w:rPr>
        <w:t xml:space="preserve">о работе </w:t>
      </w:r>
      <w:r>
        <w:rPr>
          <w:b/>
        </w:rPr>
        <w:t xml:space="preserve">комитета Верховного Совета Республики Хакасия </w:t>
      </w:r>
      <w:r>
        <w:rPr>
          <w:b/>
          <w:bCs/>
        </w:rPr>
      </w:r>
      <w:r/>
    </w:p>
    <w:p>
      <w:pPr>
        <w:jc w:val="center"/>
        <w:spacing w:after="0" w:line="240" w:lineRule="auto"/>
        <w:rPr>
          <w:highlight w:val="none"/>
        </w:rPr>
      </w:pPr>
      <w:r>
        <w:rPr>
          <w:b/>
        </w:rPr>
        <w:t xml:space="preserve">по бюджету и налоговой политике</w:t>
      </w:r>
      <w:r>
        <w:rPr>
          <w:b/>
        </w:rPr>
        <w:t xml:space="preserve"> </w:t>
      </w:r>
      <w:r>
        <w:rPr>
          <w:b/>
        </w:rPr>
        <w:t xml:space="preserve">в 2022 год</w:t>
      </w:r>
      <w:r>
        <w:t xml:space="preserve">у</w:t>
      </w:r>
      <w:r>
        <w:rPr>
          <w:b/>
          <w:bCs/>
        </w:rPr>
      </w:r>
      <w:r/>
    </w:p>
    <w:p>
      <w:pPr>
        <w:jc w:val="center"/>
        <w:spacing w:after="0" w:line="240" w:lineRule="auto"/>
        <w:rPr>
          <w:b/>
          <w:bCs/>
        </w:rPr>
      </w:pPr>
      <w:r>
        <w:rPr>
          <w:b/>
          <w:bCs/>
        </w:rPr>
      </w:r>
      <w:r>
        <w:rPr>
          <w:b/>
          <w:bCs/>
        </w:rPr>
      </w:r>
      <w:r/>
    </w:p>
    <w:p>
      <w:pPr>
        <w:ind w:firstLine="708"/>
        <w:jc w:val="both"/>
        <w:spacing w:after="0" w:line="240" w:lineRule="auto"/>
        <w:rPr>
          <w:highlight w:val="none"/>
        </w:rPr>
      </w:pPr>
      <w:r>
        <w:rPr>
          <w:b w:val="0"/>
          <w:bCs w:val="0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  <w:t xml:space="preserve">Деятельность комитета </w:t>
      </w:r>
      <w:r>
        <w:rPr>
          <w:b w:val="0"/>
          <w:bCs w:val="0"/>
        </w:rPr>
        <w:t xml:space="preserve">Верховного Совета Республики Хакасия </w:t>
      </w:r>
      <w:r>
        <w:rPr>
          <w:b w:val="0"/>
          <w:bCs w:val="0"/>
        </w:rPr>
        <w:t xml:space="preserve">по бюджету и налоговой политике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комитет) осуществлялась в соответствии с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Бюджетным кодексом Р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оссийской Федерации, Законом Республики Хакасия от 07.12.2007 № 93-ЗРХ «О бюджетном процессе и межбюджетных отношениях в Республике Хакасия», Законом Республики Хакасия от 07.05.2008 № 16-ЗРХ «О комитетах (комиссиях) Верховного Совета Республики Хакасия», </w:t>
      </w:r>
      <w:r>
        <w:rPr>
          <w:rFonts w:ascii="Times New Roman" w:hAnsi="Times New Roman" w:cs="Times New Roman"/>
          <w:sz w:val="28"/>
          <w:szCs w:val="28"/>
        </w:rPr>
        <w:t xml:space="preserve">Регламентом Верховного Совета Республики Хакасия,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утвержденным постановлением Верховного Совета Республики Хакасия от 29.10.1997 № 83-5 и другими нормативными правовыми актами.</w:t>
      </w:r>
      <w:r>
        <w:rPr>
          <w:highlight w:val="none"/>
        </w:rPr>
      </w:r>
      <w:r/>
    </w:p>
    <w:p>
      <w:pPr>
        <w:ind w:firstLine="709"/>
        <w:jc w:val="both"/>
        <w:spacing w:after="0" w:line="240" w:lineRule="auto"/>
        <w:rPr>
          <w:highlight w:val="none"/>
        </w:rPr>
        <w:suppressLineNumbers w:val="0"/>
      </w:pPr>
      <w:r>
        <w:rPr>
          <w:highlight w:val="none"/>
        </w:rPr>
        <w:t xml:space="preserve">В состав комитета </w:t>
      </w:r>
      <w:r>
        <w:rPr>
          <w:highlight w:val="none"/>
        </w:rPr>
        <w:t xml:space="preserve">в 2022 году входило 11 депутатов: Иванов О.А. – председатель комитета, Кожевникова Г.М. – секретарь комитета, Дреев М.А., Закорецкий Р.В., Земляков А.Г., Ермолюк В.В., Кабанов Д.А., Кауфман Л.А. (с января по ноябрь), Тутатчиков В.М., Челтыгмашев Е.П., Шпиг</w:t>
      </w:r>
      <w:r>
        <w:rPr>
          <w:highlight w:val="none"/>
        </w:rPr>
        <w:t xml:space="preserve">альских Ю.А.. </w:t>
      </w:r>
      <w:r>
        <w:rPr>
          <w:highlight w:val="none"/>
        </w:rPr>
      </w:r>
      <w:r/>
    </w:p>
    <w:p>
      <w:pPr>
        <w:ind w:firstLine="709"/>
        <w:jc w:val="both"/>
        <w:spacing w:after="0" w:line="240" w:lineRule="auto"/>
        <w:rPr>
          <w:highlight w:val="none"/>
        </w:rPr>
        <w:suppressLineNumbers w:val="0"/>
      </w:pPr>
      <w:r>
        <w:rPr>
          <w:highlight w:val="none"/>
        </w:rPr>
        <w:t xml:space="preserve">Постановлением </w:t>
      </w:r>
      <w:r>
        <w:rPr>
          <w:b w:val="0"/>
          <w:bCs w:val="0"/>
        </w:rPr>
        <w:t xml:space="preserve">Верховного Совета Республики Хакасия</w:t>
      </w:r>
      <w:r>
        <w:rPr>
          <w:highlight w:val="none"/>
        </w:rPr>
        <w:t xml:space="preserve"> от 23 ноября 2022 года № 1325-43 на основании личного заявления из состава комитета </w:t>
      </w:r>
      <w:r>
        <w:rPr>
          <w:highlight w:val="none"/>
        </w:rPr>
        <w:t xml:space="preserve">выведена </w:t>
      </w:r>
      <w:r>
        <w:rPr>
          <w:highlight w:val="none"/>
        </w:rPr>
        <w:t xml:space="preserve">депутат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Верховного Совета Республики Хакасия</w:t>
      </w:r>
      <w:r>
        <w:rPr>
          <w:highlight w:val="none"/>
        </w:rPr>
        <w:t xml:space="preserve"> Кауфман Л.А.</w:t>
      </w:r>
      <w:r>
        <w:rPr>
          <w:highlight w:val="none"/>
        </w:rPr>
      </w:r>
      <w:r/>
    </w:p>
    <w:p>
      <w:pPr>
        <w:ind w:left="0" w:right="0" w:firstLine="709"/>
        <w:jc w:val="both"/>
        <w:spacing w:before="0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Комитетом проведено 12 заседаний, в том числе с помощью информационной системы «Электронная повестка заседаний комитетов и комиссий Верховного Совета Республики Хакасия»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, на которых рассмотрено 33 вопроса и принято 33 решения, касающихся сферы бюджетного, налогового законодательства, деятельности Контрольно-счётной палаты Республики Хакасия, а также назначений на должности председателя, заместителя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Контрольно-счётной палаты Республики Хакасия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, заместителей Главы Республики Хакасия – </w:t>
      </w:r>
      <w:r>
        <w:rPr>
          <w:rFonts w:ascii="Times New Roman" w:hAnsi="Times New Roman"/>
          <w:sz w:val="28"/>
          <w:szCs w:val="28"/>
        </w:rPr>
        <w:t xml:space="preserve">Председателя Правительства Республики Хакасия, </w:t>
      </w:r>
      <w:r>
        <w:rPr>
          <w:rFonts w:ascii="Times New Roman" w:hAnsi="Times New Roman"/>
          <w:sz w:val="28"/>
          <w:szCs w:val="28"/>
        </w:rPr>
        <w:t xml:space="preserve">обращения с </w:t>
      </w:r>
      <w:r>
        <w:rPr>
          <w:rFonts w:ascii="Times New Roman" w:hAnsi="Times New Roman"/>
          <w:sz w:val="28"/>
          <w:szCs w:val="28"/>
        </w:rPr>
        <w:t xml:space="preserve">ходатайством</w:t>
      </w:r>
      <w:bookmarkStart w:id="0" w:name="undefined"/>
      <w:r/>
      <w:bookmarkEnd w:id="0"/>
      <w:r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награждении </w:t>
      </w:r>
      <w:r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Алтайского района Ре</w:t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публики Хакасия</w:t>
      </w:r>
      <w:r>
        <w:rPr>
          <w:rFonts w:ascii="Times New Roman" w:hAnsi="Times New Roman"/>
          <w:sz w:val="28"/>
          <w:szCs w:val="28"/>
        </w:rPr>
        <w:t xml:space="preserve"> – Войно</w:t>
      </w:r>
      <w:r>
        <w:rPr>
          <w:rFonts w:ascii="Times New Roman" w:hAnsi="Times New Roman"/>
          <w:sz w:val="28"/>
          <w:szCs w:val="28"/>
        </w:rPr>
        <w:t xml:space="preserve">вой</w:t>
      </w:r>
      <w:r>
        <w:rPr>
          <w:rFonts w:ascii="Times New Roman" w:hAnsi="Times New Roman"/>
          <w:sz w:val="28"/>
          <w:szCs w:val="28"/>
        </w:rPr>
        <w:t xml:space="preserve"> И.И.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четной грамотой </w:t>
      </w:r>
      <w:r>
        <w:rPr>
          <w:rFonts w:ascii="Times New Roman" w:hAnsi="Times New Roman"/>
          <w:sz w:val="28"/>
          <w:szCs w:val="28"/>
        </w:rPr>
        <w:t xml:space="preserve">Верховного Совета </w:t>
      </w:r>
      <w:r>
        <w:rPr>
          <w:rFonts w:ascii="Times New Roman" w:hAnsi="Times New Roman"/>
          <w:sz w:val="28"/>
          <w:szCs w:val="28"/>
        </w:rPr>
        <w:t xml:space="preserve">Республики Хакасия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left="0" w:right="0" w:firstLine="567"/>
        <w:jc w:val="both"/>
        <w:spacing w:before="0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На заседаниях комитета дополнительно заслушана информация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/>
    </w:p>
    <w:p>
      <w:pPr>
        <w:ind w:left="0" w:right="0" w:firstLine="567"/>
        <w:jc w:val="both"/>
        <w:spacing w:before="0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Министерства финансов</w:t>
      </w:r>
      <w:r>
        <w:rPr>
          <w:rFonts w:ascii="Times New Roman" w:hAnsi="Times New Roman"/>
          <w:sz w:val="28"/>
          <w:szCs w:val="28"/>
        </w:rPr>
        <w:t xml:space="preserve"> Республики Хакасия </w:t>
      </w:r>
      <w:r>
        <w:rPr>
          <w:rFonts w:ascii="Times New Roman" w:hAnsi="Times New Roman"/>
          <w:sz w:val="28"/>
          <w:szCs w:val="28"/>
        </w:rPr>
        <w:t xml:space="preserve">– 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ходе по</w:t>
      </w:r>
      <w:r>
        <w:rPr>
          <w:rFonts w:ascii="Times New Roman" w:hAnsi="Times New Roman"/>
          <w:sz w:val="28"/>
          <w:szCs w:val="28"/>
        </w:rPr>
        <w:t xml:space="preserve">д</w:t>
      </w:r>
      <w:r>
        <w:rPr>
          <w:rFonts w:ascii="Times New Roman" w:hAnsi="Times New Roman"/>
          <w:sz w:val="28"/>
          <w:szCs w:val="28"/>
        </w:rPr>
        <w:t xml:space="preserve">готовки проекта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закона Республики Хакасия «О </w:t>
      </w:r>
      <w:r>
        <w:rPr>
          <w:rFonts w:ascii="Times New Roman" w:hAnsi="Times New Roman"/>
          <w:sz w:val="28"/>
          <w:szCs w:val="28"/>
        </w:rPr>
        <w:t xml:space="preserve">республиканско</w:t>
      </w:r>
      <w:r>
        <w:rPr>
          <w:rFonts w:ascii="Times New Roman" w:hAnsi="Times New Roman"/>
          <w:sz w:val="28"/>
          <w:szCs w:val="28"/>
        </w:rPr>
        <w:t xml:space="preserve">м</w:t>
      </w:r>
      <w:r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 Республики Хакасия </w:t>
      </w:r>
      <w:r>
        <w:rPr>
          <w:rFonts w:ascii="Times New Roman" w:hAnsi="Times New Roman"/>
          <w:sz w:val="28"/>
          <w:szCs w:val="28"/>
        </w:rPr>
        <w:t xml:space="preserve">на</w:t>
      </w:r>
      <w:r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</w:t>
      </w: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/>
    </w:p>
    <w:p>
      <w:pPr>
        <w:ind w:left="0" w:right="0" w:firstLine="567"/>
        <w:jc w:val="both"/>
        <w:spacing w:before="0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</w:rPr>
        <w:t xml:space="preserve">Министерства имущественных и земельных отношений </w:t>
      </w:r>
      <w:r>
        <w:rPr>
          <w:rFonts w:ascii="Times New Roman" w:hAnsi="Times New Roman"/>
          <w:sz w:val="28"/>
          <w:szCs w:val="28"/>
        </w:rPr>
        <w:t xml:space="preserve">Республики Хакасия (далее – Минимущество Хакасии)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о мероприятиях по наполнению Единого государственного реестра н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движимости в целях увеличения налоговых</w:t>
      </w:r>
      <w:r>
        <w:rPr>
          <w:rFonts w:ascii="Times New Roman" w:hAnsi="Times New Roman"/>
          <w:sz w:val="28"/>
          <w:szCs w:val="28"/>
        </w:rPr>
        <w:t xml:space="preserve"> поступлений в бюджет Республ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ки Хакасия в </w:t>
      </w:r>
      <w:r>
        <w:rPr>
          <w:rFonts w:ascii="Times New Roman" w:hAnsi="Times New Roman"/>
          <w:sz w:val="28"/>
          <w:szCs w:val="28"/>
        </w:rPr>
        <w:t xml:space="preserve">2022 году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по увеличению неналог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вых доходов республиканского бюджета Республики Хакасия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  <w:r/>
    </w:p>
    <w:p>
      <w:pPr>
        <w:ind w:left="0" w:right="0" w:firstLine="567"/>
        <w:jc w:val="both"/>
        <w:spacing w:before="0"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По результатам обсуждений представленная информация</w:t>
      </w:r>
      <w:r>
        <w:t xml:space="preserve"> принята к сведению.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  <w:r/>
    </w:p>
    <w:p>
      <w:pPr>
        <w:ind w:left="0" w:right="0" w:firstLine="567"/>
        <w:jc w:val="both"/>
        <w:spacing w:before="0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В 2022 году председатель комитета входил в состав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Комиссии при Правительстве Республики Хакасия по бюджетным проектировкам,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Правления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 Территориального фонда обязательного медицинск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ого страхования Республики Хакасия,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К</w:t>
      </w:r>
      <w:r>
        <w:rPr>
          <w:rStyle w:val="896"/>
          <w:sz w:val="28"/>
          <w:szCs w:val="28"/>
          <w:highlight w:val="none"/>
        </w:rPr>
        <w:t xml:space="preserve">о</w:t>
      </w:r>
      <w:r>
        <w:rPr>
          <w:rStyle w:val="896"/>
          <w:sz w:val="28"/>
          <w:szCs w:val="28"/>
        </w:rPr>
        <w:t xml:space="preserve">ординационного совета Межрегиональной ассоциации экономического вз</w:t>
      </w:r>
      <w:r>
        <w:rPr>
          <w:rStyle w:val="896"/>
          <w:sz w:val="28"/>
          <w:szCs w:val="28"/>
        </w:rPr>
        <w:t xml:space="preserve">а</w:t>
      </w:r>
      <w:r>
        <w:rPr>
          <w:rStyle w:val="896"/>
          <w:sz w:val="28"/>
          <w:szCs w:val="28"/>
        </w:rPr>
        <w:t xml:space="preserve">имодействия субъектов Российской Федерации «Сибирское соглашение» по финансам, налогам и бюдж</w:t>
      </w:r>
      <w:r>
        <w:rPr>
          <w:rStyle w:val="896"/>
          <w:sz w:val="28"/>
          <w:szCs w:val="28"/>
          <w:highlight w:val="none"/>
        </w:rPr>
        <w:t xml:space="preserve">ету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  <w:r/>
    </w:p>
    <w:p>
      <w:pPr>
        <w:ind w:left="0" w:right="0" w:firstLine="567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Комитетом в апреле 2022 года пров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едено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совещание на тему: «О возможных мерах поддержки субъектов малого и среднего бизнеса в Республик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Хакасия из-за санкций в 2022 году»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, по результатам которого создана рабочая группа. В течение 2022 года проведено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  <w:t xml:space="preserve">2 заседания рабочей группы.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</w:rPr>
      </w:r>
      <w:r/>
    </w:p>
    <w:p>
      <w:pPr>
        <w:ind w:left="0" w:right="0" w:firstLine="567"/>
        <w:jc w:val="both"/>
        <w:spacing w:before="0" w:after="0" w:line="240" w:lineRule="auto"/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  <w:t xml:space="preserve">Комитетом принято участие в: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  <w:r/>
    </w:p>
    <w:p>
      <w:pPr>
        <w:ind w:left="0" w:right="0" w:firstLine="567"/>
        <w:jc w:val="both"/>
        <w:spacing w:before="0"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 w:val="0"/>
          <w:bCs w:val="0"/>
          <w:color w:val="000000"/>
          <w:sz w:val="28"/>
          <w:szCs w:val="28"/>
          <w:highlight w:val="none"/>
        </w:rPr>
        <w:t xml:space="preserve">совещаниях, организованных </w:t>
      </w:r>
      <w:r>
        <w:rPr>
          <w:rFonts w:ascii="Times New Roman" w:hAnsi="Times New Roman" w:cs="Times New Roman"/>
          <w:sz w:val="28"/>
          <w:szCs w:val="28"/>
        </w:rPr>
        <w:t xml:space="preserve">Минимуществ</w:t>
      </w:r>
      <w:r>
        <w:rPr>
          <w:rFonts w:ascii="Times New Roman" w:hAnsi="Times New Roman" w:cs="Times New Roman"/>
          <w:sz w:val="28"/>
          <w:szCs w:val="28"/>
        </w:rPr>
        <w:t xml:space="preserve">ом Хакасия на тему «О решении проблемных вопросов по государственной регистрации прав на недвижимое имущество орган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заций и физических лиц»</w:t>
      </w:r>
      <w:r>
        <w:t xml:space="preserve">;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  <w:r/>
    </w:p>
    <w:p>
      <w:pPr>
        <w:ind w:left="0" w:right="0" w:firstLine="567"/>
        <w:jc w:val="both"/>
        <w:spacing w:before="0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выездных рабочих встречах (совместно с Минимуществом Хакасии) на территориях МО </w:t>
      </w: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 xml:space="preserve">Абакан, </w:t>
      </w:r>
      <w:r>
        <w:rPr>
          <w:rFonts w:ascii="Times New Roman" w:hAnsi="Times New Roman" w:cs="Times New Roman"/>
          <w:sz w:val="28"/>
          <w:szCs w:val="28"/>
        </w:rPr>
        <w:t xml:space="preserve">город Саяногорск, </w:t>
      </w:r>
      <w:r>
        <w:rPr>
          <w:rFonts w:ascii="Times New Roman" w:hAnsi="Times New Roman" w:cs="Times New Roman"/>
          <w:sz w:val="28"/>
          <w:szCs w:val="28"/>
        </w:rPr>
        <w:t xml:space="preserve">город Черногорск,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Боградский район, </w:t>
      </w:r>
      <w:r>
        <w:rPr>
          <w:rFonts w:ascii="Times New Roman" w:hAnsi="Times New Roman" w:cs="Times New Roman"/>
          <w:sz w:val="28"/>
          <w:szCs w:val="28"/>
        </w:rPr>
        <w:t xml:space="preserve">Таштыпский</w:t>
      </w:r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Ширинский</w:t>
      </w:r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пгт</w:t>
      </w:r>
      <w:r>
        <w:rPr>
          <w:rFonts w:ascii="Times New Roman" w:hAnsi="Times New Roman" w:cs="Times New Roman"/>
          <w:sz w:val="28"/>
          <w:szCs w:val="28"/>
        </w:rPr>
        <w:t xml:space="preserve">. Усть-Абакан</w:t>
      </w:r>
      <w:r>
        <w:t xml:space="preserve">;</w:t>
      </w:r>
      <w:r/>
    </w:p>
    <w:p>
      <w:pPr>
        <w:ind w:left="0" w:right="0" w:firstLine="567"/>
        <w:jc w:val="both"/>
        <w:spacing w:before="0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заседаниях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Правления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 Территориального фонда обязательного медицинского страхования Республики Хакасия;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  <w:r/>
    </w:p>
    <w:p>
      <w:pPr>
        <w:ind w:left="0" w:right="0" w:firstLine="567"/>
        <w:jc w:val="both"/>
        <w:spacing w:before="0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заседаниях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К</w:t>
      </w:r>
      <w:r>
        <w:rPr>
          <w:rStyle w:val="896"/>
          <w:sz w:val="28"/>
          <w:szCs w:val="28"/>
          <w:highlight w:val="none"/>
        </w:rPr>
        <w:t xml:space="preserve">о</w:t>
      </w:r>
      <w:r>
        <w:rPr>
          <w:rStyle w:val="896"/>
          <w:sz w:val="28"/>
          <w:szCs w:val="28"/>
        </w:rPr>
        <w:t xml:space="preserve">ординационного совета Межрегиональной ассоциации экономического вз</w:t>
      </w:r>
      <w:r>
        <w:rPr>
          <w:rStyle w:val="896"/>
          <w:sz w:val="28"/>
          <w:szCs w:val="28"/>
        </w:rPr>
        <w:t xml:space="preserve">а</w:t>
      </w:r>
      <w:r>
        <w:rPr>
          <w:rStyle w:val="896"/>
          <w:sz w:val="28"/>
          <w:szCs w:val="28"/>
        </w:rPr>
        <w:t xml:space="preserve">имодействия субъектов Российской Федерации «Сибирское соглашение» по финансам, налогам и бюдж</w:t>
      </w:r>
      <w:r>
        <w:rPr>
          <w:rStyle w:val="896"/>
          <w:sz w:val="28"/>
          <w:szCs w:val="28"/>
          <w:highlight w:val="none"/>
        </w:rPr>
        <w:t xml:space="preserve">ету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yellow"/>
        </w:rPr>
      </w:r>
      <w:r/>
    </w:p>
    <w:p>
      <w:pPr>
        <w:ind w:left="0" w:right="0" w:firstLine="567"/>
        <w:jc w:val="both"/>
        <w:spacing w:before="0"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highlight w:val="none"/>
        </w:rPr>
        <w:t xml:space="preserve">Комитетом осуществлена подготовка и проведение </w:t>
      </w:r>
      <w:r>
        <w:t xml:space="preserve">«правительственного часа»</w:t>
      </w:r>
      <w:r>
        <w:rPr>
          <w:highlight w:val="none"/>
        </w:rPr>
        <w:t xml:space="preserve"> на тему «</w:t>
      </w:r>
      <w:r>
        <w:t xml:space="preserve">О мерах, принимаемых </w:t>
      </w:r>
      <w:r>
        <w:t xml:space="preserve">Правительством </w:t>
      </w:r>
      <w:r>
        <w:t xml:space="preserve">Республики </w:t>
      </w:r>
      <w:r>
        <w:t xml:space="preserve">Хакасия по наращиванию </w:t>
      </w:r>
      <w:r>
        <w:t xml:space="preserve">доходной </w:t>
      </w:r>
      <w:r>
        <w:t xml:space="preserve">базы в 2022 году</w:t>
      </w:r>
      <w:r>
        <w:t xml:space="preserve">» на сороковой сессии Верховного Совета Республики Хакасия седьмого созыва.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yellow"/>
        </w:rPr>
      </w:r>
      <w:r/>
    </w:p>
    <w:p>
      <w:pPr>
        <w:ind w:left="0" w:right="0" w:firstLine="567"/>
        <w:jc w:val="both"/>
        <w:spacing w:before="0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В отчетном периоде комитетом осуществлялась работа с документами, в количестве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2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36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8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шт., из них: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/>
    </w:p>
    <w:p>
      <w:pPr>
        <w:ind w:left="0" w:right="0" w:firstLine="567"/>
        <w:jc w:val="both"/>
        <w:spacing w:before="0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входящие документы для ознакомления – 1740;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/>
    </w:p>
    <w:p>
      <w:pPr>
        <w:ind w:left="0" w:right="0" w:firstLine="567"/>
        <w:jc w:val="both"/>
        <w:spacing w:before="0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входящие документы по резолюции – 324;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/>
    </w:p>
    <w:p>
      <w:pPr>
        <w:ind w:left="0" w:right="0" w:firstLine="567"/>
        <w:jc w:val="both"/>
        <w:spacing w:before="0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входящие документы в адрес комитета – 153;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/>
    </w:p>
    <w:p>
      <w:pPr>
        <w:ind w:left="0" w:right="0" w:firstLine="567"/>
        <w:jc w:val="both"/>
        <w:spacing w:before="0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исходящие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внутренние документы – 38;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/>
    </w:p>
    <w:p>
      <w:pPr>
        <w:ind w:left="0" w:right="0" w:firstLine="567"/>
        <w:jc w:val="both"/>
        <w:spacing w:before="0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highlight w:val="yellow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исходящие документы от комитета – 113. 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yellow"/>
        </w:rPr>
      </w:r>
      <w:r/>
    </w:p>
    <w:p>
      <w:pPr>
        <w:ind w:left="0" w:right="0" w:firstLine="560"/>
        <w:jc w:val="both"/>
        <w:spacing w:before="0"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За отчетный период комитетом рассмотрено  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130 устных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и 5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 письменных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обращений граждан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При работе с обращениями комитетом проводились разъяснения норм и положений правовых актов Республики Хакасия, предоставлялись консультации.</w:t>
      </w:r>
      <w:r/>
    </w:p>
    <w:p>
      <w:pPr>
        <w:ind w:left="0" w:right="0" w:firstLine="567"/>
        <w:jc w:val="both"/>
        <w:spacing w:before="0"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В 2022 году комитетом подготовлены</w:t>
      </w:r>
      <w:r>
        <w:t xml:space="preserve">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yellow"/>
        </w:rPr>
      </w:r>
      <w:r/>
    </w:p>
    <w:p>
      <w:pPr>
        <w:ind w:left="0" w:right="0" w:firstLine="567"/>
        <w:jc w:val="both"/>
        <w:spacing w:before="0"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–</w:t>
      </w:r>
      <w:r>
        <w:t xml:space="preserve"> 40 постановлений Верховного Совета Республики Хакасия;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yellow"/>
        </w:rPr>
      </w:r>
      <w:r/>
    </w:p>
    <w:p>
      <w:pPr>
        <w:ind w:left="0" w:right="0" w:firstLine="567"/>
        <w:jc w:val="both"/>
        <w:spacing w:before="0"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–</w:t>
      </w:r>
      <w:r>
        <w:t xml:space="preserve"> 33 постановлений Президиума Верховного Совета Республики Хакасия;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yellow"/>
        </w:rPr>
      </w:r>
      <w:r/>
    </w:p>
    <w:p>
      <w:pPr>
        <w:ind w:left="0" w:right="0" w:firstLine="567"/>
        <w:jc w:val="both"/>
        <w:spacing w:before="0" w:after="0" w:line="240" w:lineRule="auto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–</w:t>
      </w:r>
      <w:r>
        <w:rPr>
          <w:highlight w:val="none"/>
        </w:rPr>
        <w:t xml:space="preserve"> 1 распоряжение Председателя </w:t>
      </w:r>
      <w:r>
        <w:t xml:space="preserve">Верховного Совета Республики Хакасия</w:t>
      </w:r>
      <w:r>
        <w:rPr>
          <w:highlight w:val="none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yellow"/>
        </w:rPr>
      </w:r>
      <w:r/>
    </w:p>
    <w:p>
      <w:pPr>
        <w:ind w:left="0" w:right="0" w:firstLine="567"/>
        <w:jc w:val="both"/>
        <w:spacing w:before="0"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highlight w:val="none"/>
        </w:rPr>
      </w:r>
      <w:r>
        <w:t xml:space="preserve">Комитетом в 2022 году проводилась работа над 16 законопроектами (все приняты в окончательной редакции), из них 14 внесены Главой Республики Хакасия – Председателем Правительства Республики Хакасия, 2 внесены Контрольно-счётной палатой Республики Хакасия:</w:t>
      </w:r>
      <w:r/>
    </w:p>
    <w:p>
      <w:pPr>
        <w:ind w:left="0" w:right="0" w:firstLine="567"/>
        <w:jc w:val="both"/>
        <w:spacing w:before="0"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 w:val="0"/>
          <w:bCs w:val="0"/>
          <w:i/>
          <w:iCs/>
        </w:rPr>
        <w:t xml:space="preserve">1) </w:t>
      </w:r>
      <w:r>
        <w:rPr>
          <w:b w:val="0"/>
          <w:bCs w:val="0"/>
          <w:i/>
          <w:iCs/>
        </w:rPr>
        <w:t xml:space="preserve">Закон Республики Хакасия от 31.01.2022 № 01-ЗРХ </w:t>
      </w:r>
      <w:r>
        <w:rPr>
          <w:b w:val="0"/>
          <w:bCs w:val="0"/>
          <w:i/>
          <w:iCs/>
        </w:rPr>
        <w:t xml:space="preserve">«О внесении изменения в статью 29</w:t>
      </w:r>
      <w:r>
        <w:rPr>
          <w:b w:val="0"/>
          <w:bCs w:val="0"/>
          <w:i/>
          <w:iCs/>
          <w:vertAlign w:val="superscript"/>
        </w:rPr>
        <w:t xml:space="preserve">2</w:t>
      </w:r>
      <w:r>
        <w:rPr>
          <w:b w:val="0"/>
          <w:bCs w:val="0"/>
          <w:i/>
          <w:iCs/>
        </w:rPr>
        <w:t xml:space="preserve"> Закона Республики Хакасия </w:t>
      </w:r>
      <w:r>
        <w:rPr>
          <w:b w:val="0"/>
          <w:bCs w:val="0"/>
          <w:i/>
          <w:iCs/>
        </w:rPr>
        <w:t xml:space="preserve">«О бюджетном процессе и межбюджетных отношениях </w:t>
      </w:r>
      <w:r>
        <w:rPr>
          <w:b w:val="0"/>
          <w:bCs w:val="0"/>
          <w:i/>
          <w:iCs/>
        </w:rPr>
        <w:t xml:space="preserve">в Республике Хакасия»</w:t>
      </w:r>
      <w:r>
        <w:rPr>
          <w:b w:val="0"/>
          <w:bCs w:val="0"/>
          <w:i/>
          <w:iCs/>
        </w:rPr>
        <w:t xml:space="preserve">.</w:t>
      </w:r>
      <w:r/>
    </w:p>
    <w:p>
      <w:pPr>
        <w:ind w:left="0" w:right="0" w:firstLine="567"/>
        <w:jc w:val="both"/>
        <w:spacing w:before="0"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Законом к дополнительным основаниям для внесения изменений в сводную </w:t>
      </w:r>
      <w:r>
        <w:t xml:space="preserve">бюджетную роспись республиканского бюджета Республики Хакасия </w:t>
      </w:r>
      <w:r>
        <w:t xml:space="preserve">без внесения изменений в закон о республиканском бюджете Республики Хакасия </w:t>
      </w:r>
      <w:r>
        <w:t xml:space="preserve">отнесено перераспределение бюджетных ассигнований на финансовое </w:t>
      </w:r>
      <w:r>
        <w:t xml:space="preserve">обеспечение мероприятий, связанных с профилактикой и устранением последствий </w:t>
      </w:r>
      <w:r>
        <w:t xml:space="preserve">распространения коронавирусной инфекции, а также увеличение </w:t>
      </w:r>
      <w:r>
        <w:t xml:space="preserve">бюджетных ассигнований, в том числе путем введения новых кодов классификации </w:t>
      </w:r>
      <w:r>
        <w:t xml:space="preserve">расходов республиканского бюджета Республики Хакасия, в случае </w:t>
      </w:r>
      <w:r>
        <w:t xml:space="preserve">заключения соглашений (договоров) с юридическими и физическими лицами </w:t>
      </w:r>
      <w:r>
        <w:t xml:space="preserve">о предоставлении безвозмездной помощи, имеющей целевое назначение, </w:t>
      </w:r>
      <w:r>
        <w:t xml:space="preserve">сверх объемов, утвержденных законом о республиканском бюджете Республики </w:t>
      </w:r>
      <w:r>
        <w:t xml:space="preserve">Хакасия.</w:t>
      </w:r>
      <w:r/>
    </w:p>
    <w:p>
      <w:pPr>
        <w:ind w:left="0" w:right="0" w:firstLine="567"/>
        <w:jc w:val="both"/>
        <w:spacing w:before="0" w:after="0" w:line="240" w:lineRule="auto"/>
        <w:rPr>
          <w:bCs/>
          <w:i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i/>
          <w:iCs/>
        </w:rPr>
      </w:r>
      <w:r>
        <w:rPr>
          <w:i/>
          <w:iCs/>
        </w:rPr>
        <w:t xml:space="preserve">2) Закон Республики Хакасия от 04.05.2022 № 20-ЗРХ</w:t>
      </w:r>
      <w:r>
        <w:rPr>
          <w:i/>
          <w:iCs/>
        </w:rPr>
        <w:t xml:space="preserve"> «О налоговой ставке при применении системы налогообложения </w:t>
      </w:r>
      <w:r>
        <w:rPr>
          <w:i/>
          <w:iCs/>
        </w:rPr>
        <w:t xml:space="preserve">для сельскохозяйственных товаропроизводителей (единого </w:t>
      </w:r>
      <w:r>
        <w:rPr>
          <w:i/>
          <w:iCs/>
        </w:rPr>
        <w:t xml:space="preserve">сельскохозяйственного налога) на территории Республики Хакасия </w:t>
      </w:r>
      <w:r>
        <w:rPr>
          <w:i/>
          <w:iCs/>
        </w:rPr>
        <w:t xml:space="preserve">и о внесении изменений в отдельные законодательные акты </w:t>
      </w:r>
      <w:r>
        <w:rPr>
          <w:i/>
          <w:iCs/>
        </w:rPr>
        <w:t xml:space="preserve">Республики Хакасия о налогах».</w:t>
      </w:r>
      <w:r>
        <w:rPr>
          <w:i/>
          <w:iCs/>
        </w:rPr>
      </w:r>
      <w:r/>
    </w:p>
    <w:p>
      <w:pPr>
        <w:ind w:left="0" w:right="0" w:firstLine="567"/>
        <w:jc w:val="both"/>
        <w:spacing w:before="0"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Закон принят в целях обеспечения в 2022 году социально-</w:t>
      </w:r>
      <w:r>
        <w:t xml:space="preserve">экономической стабильности в Республике Хакасия в связи с введением экономических </w:t>
      </w:r>
      <w:r>
        <w:t xml:space="preserve">санкций в отношении Российской Федерации, ее граждан и юридических </w:t>
      </w:r>
      <w:r>
        <w:t xml:space="preserve">лиц.</w:t>
      </w:r>
      <w:r/>
    </w:p>
    <w:p>
      <w:pPr>
        <w:ind w:left="0" w:right="0" w:firstLine="567"/>
        <w:jc w:val="both"/>
        <w:spacing w:before="0"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Законом в 2022 году понижены ставки:</w:t>
      </w:r>
      <w:r/>
    </w:p>
    <w:p>
      <w:pPr>
        <w:ind w:left="0" w:right="0" w:firstLine="567"/>
        <w:jc w:val="both"/>
        <w:spacing w:before="0"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по единому сельскохозяйственному налогу (с 6% до 1%);</w:t>
      </w:r>
      <w:r/>
    </w:p>
    <w:p>
      <w:pPr>
        <w:ind w:left="0" w:right="0" w:firstLine="567"/>
        <w:jc w:val="both"/>
        <w:spacing w:before="0"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по налогу, уплачиваемому при применении упрощенной системы налогообложения </w:t>
      </w:r>
      <w:r>
        <w:t xml:space="preserve">(до минимального размера ставок для отдельных категорий </w:t>
      </w:r>
      <w:r>
        <w:t xml:space="preserve">налогоплательщиков в зависимости от видов деятельности (сельское, лесное </w:t>
      </w:r>
      <w:r>
        <w:t xml:space="preserve">хозяйство, охота, рыболовство, обрабатывающие производства, туризм и </w:t>
      </w:r>
      <w:r>
        <w:t xml:space="preserve">др);</w:t>
      </w:r>
      <w:r/>
    </w:p>
    <w:p>
      <w:pPr>
        <w:ind w:left="0" w:right="0" w:firstLine="567"/>
        <w:jc w:val="both"/>
        <w:spacing w:before="0"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по патентной системе налогообложения (снижение размера потенциально </w:t>
      </w:r>
      <w:r>
        <w:t xml:space="preserve">возможного к получению годового дохода индивидуального предпринимателя </w:t>
      </w:r>
      <w:r>
        <w:t xml:space="preserve">в отношении сельских поселений, за исключением районных центров).</w:t>
      </w:r>
      <w:r/>
    </w:p>
    <w:p>
      <w:pPr>
        <w:ind w:left="0" w:right="0" w:firstLine="567"/>
        <w:jc w:val="both"/>
        <w:spacing w:before="0"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При применении упрощенной и патентной системы налогообложения </w:t>
      </w:r>
      <w:r>
        <w:t xml:space="preserve">для впервые зарегистрированных индивидуальных предпринимателей, осуществляющих </w:t>
      </w:r>
      <w:r>
        <w:t xml:space="preserve">отдельные виды деятельности, Законом предусмотрено продление </w:t>
      </w:r>
      <w:r>
        <w:t xml:space="preserve">применения налоговой ставки в размере 0 процентов на период до </w:t>
      </w:r>
      <w:r>
        <w:t xml:space="preserve">2024 года включительно (ранее до 2023 года).</w:t>
      </w:r>
      <w:r/>
    </w:p>
    <w:p>
      <w:pPr>
        <w:ind w:left="0" w:right="0" w:firstLine="720"/>
        <w:jc w:val="both"/>
        <w:spacing w:after="0" w:afterAutospacing="0" w:line="240" w:lineRule="auto"/>
        <w:rPr>
          <w:bCs/>
          <w:i/>
        </w:rPr>
      </w:pPr>
      <w:r>
        <w:rPr>
          <w:i/>
          <w:iCs/>
        </w:rPr>
        <w:t xml:space="preserve">3) </w:t>
      </w:r>
      <w:r>
        <w:rPr>
          <w:i/>
          <w:iCs/>
        </w:rPr>
        <w:t xml:space="preserve">Закон Республики Хакасия от 01.06.2022 № 23-ЗPX </w:t>
      </w:r>
      <w:r>
        <w:rPr>
          <w:i/>
          <w:iCs/>
        </w:rPr>
        <w:t xml:space="preserve">«О внесении изменений в Закон Республики Хакасия </w:t>
      </w:r>
      <w:r>
        <w:rPr>
          <w:i/>
          <w:iCs/>
        </w:rPr>
        <w:t xml:space="preserve">«О республиканском бюджете Республики Хакасия на 2022 год </w:t>
      </w:r>
      <w:r>
        <w:rPr>
          <w:i/>
          <w:iCs/>
        </w:rPr>
        <w:t xml:space="preserve">и на плановый период 2023 и 2024 годов»</w:t>
      </w:r>
      <w:r>
        <w:rPr>
          <w:i/>
          <w:iCs/>
        </w:rPr>
        <w:t xml:space="preserve">.</w:t>
      </w:r>
      <w:r>
        <w:rPr>
          <w:bCs/>
          <w:i/>
        </w:rPr>
      </w:r>
      <w:r/>
    </w:p>
    <w:p>
      <w:pPr>
        <w:ind w:left="0" w:right="0" w:firstLine="720"/>
        <w:jc w:val="both"/>
        <w:spacing w:after="0" w:afterAutospacing="0" w:line="240" w:lineRule="auto"/>
      </w:pPr>
      <w:r>
        <w:rPr>
          <w:i/>
          <w:iCs/>
        </w:rPr>
      </w:r>
      <w:r>
        <w:t xml:space="preserve">Закон принят в целях предоставления отдельным муниципальным образованиям </w:t>
      </w:r>
      <w:r>
        <w:t xml:space="preserve">бюджетных кредитов, получаемых из федерального бюджета в </w:t>
      </w:r>
      <w:r>
        <w:t xml:space="preserve">2022 году для рефинансирования долговых обязательств муниципальных образований </w:t>
      </w:r>
      <w:r>
        <w:t xml:space="preserve">в виде кредитов от кредитных организаций.</w:t>
      </w:r>
      <w:r>
        <w:rPr>
          <w:bCs/>
          <w:i/>
        </w:rPr>
      </w:r>
      <w:r/>
    </w:p>
    <w:p>
      <w:pPr>
        <w:ind w:left="0" w:right="0" w:firstLine="720"/>
        <w:jc w:val="both"/>
        <w:spacing w:after="0" w:afterAutospacing="0" w:line="240" w:lineRule="auto"/>
      </w:pPr>
      <w:r>
        <w:t xml:space="preserve">Бюджетам муниципальных образований Республики Хакасия предоставлены </w:t>
      </w:r>
      <w:r>
        <w:t xml:space="preserve">бюджетные кредиты для рефинансирования рыночного долга, сложившегося </w:t>
      </w:r>
      <w:r>
        <w:t xml:space="preserve">на 01 января 2022 года и подлежащего погашению в марте - декабре </w:t>
      </w:r>
      <w:r>
        <w:t xml:space="preserve">2022 года, в том числе на погашение долга</w:t>
      </w:r>
      <w:r>
        <w:t xml:space="preserve">, а также на возмещение погашенного долга</w:t>
      </w:r>
      <w:r>
        <w:t xml:space="preserve">.</w:t>
      </w:r>
      <w:r>
        <w:rPr>
          <w:bCs/>
          <w:i/>
        </w:rPr>
      </w:r>
      <w:r/>
    </w:p>
    <w:p>
      <w:pPr>
        <w:ind w:left="0" w:right="0" w:firstLine="720"/>
        <w:jc w:val="both"/>
        <w:spacing w:after="0" w:afterAutospacing="0" w:line="240" w:lineRule="auto"/>
      </w:pPr>
      <w:r>
        <w:t xml:space="preserve">Законом предусмотрено увеличение бюджетных ассигнований на предоставление </w:t>
      </w:r>
      <w:r>
        <w:t xml:space="preserve">бюджетных кредитов и направление их на возмещение погашения </w:t>
      </w:r>
      <w:r>
        <w:t xml:space="preserve">долговых обязательств, произведенных в январе и феврале 2022 года. Для </w:t>
      </w:r>
      <w:r>
        <w:t xml:space="preserve">Республики Хакасия данный объем бюджетного кредита увеличен на 5 млн. </w:t>
      </w:r>
      <w:r>
        <w:t xml:space="preserve">рублей, поскольку данный объем был погашен муниципальным образованием </w:t>
      </w:r>
      <w:r>
        <w:t xml:space="preserve">город Саяногорск в январе 2022 года.</w:t>
      </w:r>
      <w:r>
        <w:rPr>
          <w:bCs/>
          <w:i/>
        </w:rPr>
      </w:r>
      <w:r/>
    </w:p>
    <w:p>
      <w:pPr>
        <w:ind w:left="0" w:right="0" w:firstLine="720"/>
        <w:jc w:val="both"/>
        <w:spacing w:after="0" w:afterAutospacing="0" w:line="240" w:lineRule="auto"/>
        <w:rPr>
          <w:bCs/>
          <w:i/>
        </w:rPr>
      </w:pPr>
      <w:r>
        <w:rPr>
          <w:i/>
          <w:iCs/>
        </w:rPr>
        <w:t xml:space="preserve">4)</w:t>
      </w:r>
      <w:r>
        <w:rPr>
          <w:i/>
          <w:iCs/>
        </w:rPr>
        <w:t xml:space="preserve"> </w:t>
      </w:r>
      <w:r>
        <w:rPr>
          <w:i/>
          <w:iCs/>
        </w:rPr>
        <w:t xml:space="preserve">Закон Республики Хакасия от 14.06.2022 № 31-ЗPX </w:t>
      </w:r>
      <w:r>
        <w:rPr>
          <w:i/>
          <w:iCs/>
        </w:rPr>
        <w:t xml:space="preserve">«О порядке участия финансового органа Республики Хакасия </w:t>
      </w:r>
      <w:r>
        <w:rPr>
          <w:i/>
          <w:iCs/>
        </w:rPr>
        <w:t xml:space="preserve">в проведении проверки соответствия кандидатов </w:t>
      </w:r>
      <w:r>
        <w:rPr>
          <w:i/>
          <w:iCs/>
        </w:rPr>
        <w:t xml:space="preserve">на замещение должности руководителя финансового органа </w:t>
      </w:r>
      <w:r>
        <w:rPr>
          <w:i/>
          <w:iCs/>
        </w:rPr>
        <w:t xml:space="preserve">муниципального района, городского округа Республики Хакасия </w:t>
      </w:r>
      <w:r>
        <w:rPr>
          <w:i/>
          <w:iCs/>
        </w:rPr>
        <w:t xml:space="preserve">квалификационным требованиям»</w:t>
      </w:r>
      <w:r>
        <w:rPr>
          <w:i/>
          <w:iCs/>
        </w:rPr>
        <w:t xml:space="preserve">.</w:t>
      </w:r>
      <w:r>
        <w:rPr>
          <w:i/>
          <w:iCs/>
        </w:rPr>
      </w:r>
      <w:r/>
    </w:p>
    <w:p>
      <w:pPr>
        <w:ind w:left="0" w:right="0" w:firstLine="720"/>
        <w:jc w:val="both"/>
        <w:spacing w:after="0" w:afterAutospacing="0" w:line="240" w:lineRule="auto"/>
      </w:pPr>
      <w:r>
        <w:t xml:space="preserve">Закон принят в целях обеспечения участия финансового органа Республики </w:t>
      </w:r>
      <w:r>
        <w:t xml:space="preserve">Хакасия в процедуре назначения на должность руководителя финансового </w:t>
      </w:r>
      <w:r>
        <w:t xml:space="preserve">органа муниципального района, городского округа Республики Хакасия.</w:t>
      </w:r>
      <w:r/>
    </w:p>
    <w:p>
      <w:pPr>
        <w:ind w:left="0" w:right="0" w:firstLine="720"/>
        <w:jc w:val="both"/>
        <w:spacing w:after="0" w:afterAutospacing="0" w:line="240" w:lineRule="auto"/>
      </w:pPr>
      <w:r>
        <w:t xml:space="preserve">Закон определяет перечень предоставляемых в финансовый орган Республики </w:t>
      </w:r>
      <w:r>
        <w:t xml:space="preserve">Хакасия документов, способы проведения проверки соответствия </w:t>
      </w:r>
      <w:r>
        <w:t xml:space="preserve">кандидатов квалификационным требованиям, включая проведение собеседования </w:t>
      </w:r>
      <w:r>
        <w:t xml:space="preserve">с кандидатами, а также перечень принимаемых по результатам проверки </w:t>
      </w:r>
      <w:r>
        <w:t xml:space="preserve">решений и форму заключения о результатах проверки.</w:t>
      </w:r>
      <w:r>
        <w:rPr>
          <w14:ligatures w14:val="none"/>
        </w:rPr>
      </w:r>
      <w:r/>
    </w:p>
    <w:p>
      <w:pPr>
        <w:ind w:left="0" w:right="0" w:firstLine="720"/>
        <w:jc w:val="both"/>
        <w:spacing w:after="0" w:afterAutospacing="0" w:line="240" w:lineRule="auto"/>
        <w:rPr>
          <w:bCs/>
          <w:i/>
        </w:rPr>
      </w:pPr>
      <w:r>
        <w:rPr>
          <w:i/>
          <w:iCs/>
        </w:rPr>
        <w:t xml:space="preserve">5) </w:t>
      </w:r>
      <w:r>
        <w:rPr>
          <w:i/>
          <w:iCs/>
        </w:rPr>
        <w:t xml:space="preserve">Закон Республики Хакасия от 14.06.2022 № 43-ЗPX </w:t>
      </w:r>
      <w:r>
        <w:rPr>
          <w:i/>
          <w:iCs/>
        </w:rPr>
        <w:t xml:space="preserve">«Об исполнении республиканского бюджета Республики Хакасия </w:t>
      </w:r>
      <w:r>
        <w:rPr>
          <w:i/>
          <w:iCs/>
        </w:rPr>
        <w:t xml:space="preserve">за 2021 год»</w:t>
      </w:r>
      <w:r>
        <w:rPr>
          <w:i/>
          <w:iCs/>
        </w:rPr>
        <w:t xml:space="preserve">.</w:t>
      </w:r>
      <w:r>
        <w:rPr>
          <w:bCs/>
          <w:i/>
        </w:rPr>
      </w:r>
      <w:r/>
    </w:p>
    <w:p>
      <w:pPr>
        <w:ind w:left="0" w:right="0" w:firstLine="720"/>
        <w:jc w:val="both"/>
        <w:spacing w:after="0" w:afterAutospacing="0" w:line="240" w:lineRule="auto"/>
      </w:pPr>
      <w:r>
        <w:t xml:space="preserve">В соответствии с требованиями действующего законодательства по проекту </w:t>
      </w:r>
      <w:r>
        <w:t xml:space="preserve">закона об исполнении республиканского бюджета за 2021 год проведены </w:t>
      </w:r>
      <w:r>
        <w:t xml:space="preserve">публичные слушания, в которых приняли участие депутаты Верховного </w:t>
      </w:r>
      <w:r>
        <w:t xml:space="preserve">Совета Республики Хакасия, представители Правительства Республики Хакасия, министерств и </w:t>
      </w:r>
      <w:r>
        <w:t xml:space="preserve">ведомств, главы муниципальных образований, представители общественных </w:t>
      </w:r>
      <w:r>
        <w:t xml:space="preserve">организаций.</w:t>
      </w:r>
      <w:r/>
    </w:p>
    <w:p>
      <w:pPr>
        <w:ind w:left="0" w:right="0" w:firstLine="720"/>
        <w:jc w:val="both"/>
        <w:spacing w:after="0" w:afterAutospacing="0" w:line="240" w:lineRule="auto"/>
      </w:pPr>
      <w:r>
        <w:t xml:space="preserve">В процессе подготовки указанного мероприятия комитетом проведена </w:t>
      </w:r>
      <w:r>
        <w:t xml:space="preserve">работа по анализу и оценке исполнения доходной части бюджета, эффективности </w:t>
      </w:r>
      <w:r>
        <w:t xml:space="preserve">использования бюджетных средств и исполнения расходов, финансирования </w:t>
      </w:r>
      <w:r>
        <w:t xml:space="preserve">республиканских целевых программ, а также исполнения расходов </w:t>
      </w:r>
      <w:r>
        <w:t xml:space="preserve">но оказанию финансовой помощи муниципальным образованиям.</w:t>
      </w:r>
      <w:r/>
    </w:p>
    <w:p>
      <w:pPr>
        <w:ind w:left="0" w:right="0" w:firstLine="720"/>
        <w:jc w:val="both"/>
        <w:spacing w:after="0" w:afterAutospacing="0" w:line="240" w:lineRule="auto"/>
        <w:rPr>
          <w:bCs/>
          <w:i/>
        </w:rPr>
      </w:pPr>
      <w:r>
        <w:rPr>
          <w:i/>
          <w:iCs/>
        </w:rPr>
        <w:t xml:space="preserve">6)</w:t>
      </w:r>
      <w:r>
        <w:rPr>
          <w:i/>
          <w:iCs/>
        </w:rPr>
        <w:t xml:space="preserve"> </w:t>
      </w:r>
      <w:r>
        <w:rPr>
          <w:i/>
          <w:iCs/>
        </w:rPr>
        <w:t xml:space="preserve">Закон Республики Хакасия от 22.07.2022 № 50-ЗРХ </w:t>
      </w:r>
      <w:r>
        <w:rPr>
          <w:i/>
          <w:iCs/>
        </w:rPr>
        <w:t xml:space="preserve">«О внесении изменения в Закон Республики Хакасия </w:t>
      </w:r>
      <w:r>
        <w:rPr>
          <w:i/>
          <w:iCs/>
        </w:rPr>
        <w:t xml:space="preserve">«О Контрольно-счётной палате Республики Хакасия».</w:t>
      </w:r>
      <w:r>
        <w:rPr>
          <w:i/>
          <w:iCs/>
        </w:rPr>
      </w:r>
      <w:r/>
    </w:p>
    <w:p>
      <w:pPr>
        <w:ind w:left="0" w:right="0" w:firstLine="720"/>
        <w:jc w:val="both"/>
        <w:spacing w:after="0" w:afterAutospacing="0" w:line="240" w:lineRule="auto"/>
      </w:pPr>
      <w:r>
        <w:t xml:space="preserve">Законом Республики Хакасия устранен пробел в правовом регулировании </w:t>
      </w:r>
      <w:r>
        <w:t xml:space="preserve">организации и деятельности Контрольно-счётной палаты Республики </w:t>
      </w:r>
      <w:r>
        <w:t xml:space="preserve">Хакасия в части определения порядка выдачи лицам, замещающим государственные </w:t>
      </w:r>
      <w:r>
        <w:t xml:space="preserve">должности в Контрольно-счётной палате Республики Хакасия, удостоверений </w:t>
      </w:r>
      <w:r>
        <w:t xml:space="preserve">в подтверждение их полномочий.</w:t>
      </w:r>
      <w:r/>
    </w:p>
    <w:p>
      <w:pPr>
        <w:ind w:left="0" w:right="0" w:firstLine="720"/>
        <w:jc w:val="both"/>
        <w:spacing w:after="0" w:afterAutospacing="0" w:line="240" w:lineRule="auto"/>
      </w:pPr>
      <w:r>
        <w:t xml:space="preserve">Закон Республики Хакасия дополнен статьей, регулирующей вопросы </w:t>
      </w:r>
      <w:r>
        <w:t xml:space="preserve">выдачи удостоверений председателя, заместителя председателя – аудитора, </w:t>
      </w:r>
      <w:r>
        <w:t xml:space="preserve">аудиторов Контрольно-счётной палаты Республики Хакасия.</w:t>
      </w:r>
      <w:r>
        <w:rPr>
          <w14:ligatures w14:val="none"/>
        </w:rPr>
      </w:r>
      <w:r/>
    </w:p>
    <w:p>
      <w:pPr>
        <w:ind w:left="0" w:right="0" w:firstLine="720"/>
        <w:jc w:val="both"/>
        <w:spacing w:after="0" w:afterAutospacing="0" w:line="240" w:lineRule="auto"/>
        <w:rPr>
          <w:bCs/>
          <w:i/>
        </w:rPr>
      </w:pPr>
      <w:r>
        <w:rPr>
          <w:i/>
          <w:iCs/>
        </w:rPr>
        <w:t xml:space="preserve">7) </w:t>
      </w:r>
      <w:r>
        <w:rPr>
          <w:i/>
          <w:iCs/>
        </w:rPr>
        <w:t xml:space="preserve">Закон Республики Хакасия от 22.07.2022 № 51-ЗРХ </w:t>
      </w:r>
      <w:r>
        <w:rPr>
          <w:i/>
          <w:iCs/>
        </w:rPr>
        <w:t xml:space="preserve">«О внесении изменений в Закон Республики Хакасия </w:t>
      </w:r>
      <w:r>
        <w:rPr>
          <w:i/>
          <w:iCs/>
        </w:rPr>
        <w:t xml:space="preserve">«О налоговой ставке при применении упрощенной системы </w:t>
      </w:r>
      <w:r>
        <w:rPr>
          <w:i/>
          <w:iCs/>
        </w:rPr>
        <w:t xml:space="preserve">налогообложения» и в приложение к Закону Республики Хакасия </w:t>
      </w:r>
      <w:r>
        <w:rPr>
          <w:i/>
          <w:iCs/>
        </w:rPr>
        <w:t xml:space="preserve">«О патентной системе налогообложения и о признании утратившими </w:t>
      </w:r>
      <w:r>
        <w:rPr>
          <w:i/>
          <w:iCs/>
        </w:rPr>
        <w:t xml:space="preserve">силу отдельных законодательных актов Республики Хакасия о налогах»</w:t>
      </w:r>
      <w:r>
        <w:rPr>
          <w:i/>
          <w:iCs/>
        </w:rPr>
        <w:t xml:space="preserve">.</w:t>
      </w:r>
      <w:r>
        <w:rPr>
          <w:i/>
          <w:iCs/>
        </w:rPr>
      </w:r>
      <w:r/>
    </w:p>
    <w:p>
      <w:pPr>
        <w:ind w:left="0" w:right="0" w:firstLine="720"/>
        <w:jc w:val="both"/>
        <w:spacing w:after="0" w:afterAutospacing="0" w:line="240" w:lineRule="auto"/>
      </w:pPr>
      <w:r>
        <w:t xml:space="preserve">Закон направлен на установление преференциального режима налогообложения </w:t>
      </w:r>
      <w:r>
        <w:t xml:space="preserve">по патентной системе налогообложения для предпринимателей, занятых </w:t>
      </w:r>
      <w:r>
        <w:t xml:space="preserve">разработкой компьютерного программного обеспечения, ремонтом </w:t>
      </w:r>
      <w:r>
        <w:t xml:space="preserve">компьютеров и коммуникационного оборудования, а также на улучшение </w:t>
      </w:r>
      <w:r>
        <w:t xml:space="preserve">инвестиционной привлекательности территории опережающего социально-</w:t>
      </w:r>
      <w:r>
        <w:t xml:space="preserve">экономического развития Республики Хакасия путем установления преференций </w:t>
      </w:r>
      <w:r>
        <w:t xml:space="preserve">для потенциальных резидентов указанных территорий, применяющих </w:t>
      </w:r>
      <w:r>
        <w:t xml:space="preserve">упрощенную систему налогообложения.</w:t>
      </w:r>
      <w:r/>
    </w:p>
    <w:p>
      <w:pPr>
        <w:ind w:left="0" w:right="0" w:firstLine="720"/>
        <w:jc w:val="both"/>
        <w:spacing w:after="0" w:afterAutospacing="0" w:line="240" w:lineRule="auto"/>
        <w:rPr>
          <w:bCs/>
          <w:i/>
        </w:rPr>
      </w:pPr>
      <w:r>
        <w:rPr>
          <w:i/>
          <w:iCs/>
        </w:rPr>
        <w:t xml:space="preserve">8) </w:t>
      </w:r>
      <w:r>
        <w:rPr>
          <w:i/>
          <w:iCs/>
        </w:rPr>
        <w:t xml:space="preserve">Закон Республики Хакасия от 02.11.2022 № 74-ЗРХ </w:t>
      </w:r>
      <w:r>
        <w:rPr>
          <w:i/>
          <w:iCs/>
        </w:rPr>
        <w:t xml:space="preserve">«О внесении изменений в Закон Республики Хакасия </w:t>
      </w:r>
      <w:r>
        <w:rPr>
          <w:i/>
          <w:iCs/>
        </w:rPr>
        <w:t xml:space="preserve">«О бюджетном процессе и межбюджетных отношениях </w:t>
      </w:r>
      <w:r>
        <w:rPr>
          <w:i/>
          <w:iCs/>
        </w:rPr>
        <w:t xml:space="preserve">в Республике Хакасия»</w:t>
      </w:r>
      <w:r>
        <w:rPr>
          <w:i/>
          <w:iCs/>
        </w:rPr>
        <w:t xml:space="preserve">.</w:t>
      </w:r>
      <w:r>
        <w:rPr>
          <w:i/>
          <w:iCs/>
        </w:rPr>
      </w:r>
      <w:r/>
    </w:p>
    <w:p>
      <w:pPr>
        <w:ind w:left="0" w:right="0" w:firstLine="709"/>
        <w:jc w:val="both"/>
        <w:spacing w:after="0" w:afterAutospacing="0" w:line="240" w:lineRule="auto"/>
      </w:pPr>
      <w:r>
        <w:t xml:space="preserve">Законом в целях приведения в соответствие с нормами Бюджетного кодекса </w:t>
      </w:r>
      <w:r>
        <w:t xml:space="preserve">Российской Федерации уточнены отдельные положения Закона Республики </w:t>
      </w:r>
      <w:r>
        <w:t xml:space="preserve">Хакасия «О бюджетном процессе и межбюджетных отношениях в </w:t>
      </w:r>
      <w:r>
        <w:t xml:space="preserve">Республике Хакасия».</w:t>
      </w:r>
      <w:r/>
    </w:p>
    <w:p>
      <w:pPr>
        <w:ind w:left="0" w:right="0" w:firstLine="709"/>
        <w:jc w:val="both"/>
        <w:spacing w:after="0" w:afterAutospacing="0" w:line="240" w:lineRule="auto"/>
      </w:pPr>
      <w:r>
        <w:t xml:space="preserve">Так, Законом к полномочиям Правительства Республики Хакасия отнесено </w:t>
      </w:r>
      <w:r>
        <w:t xml:space="preserve">установление мер ответственности за нарушение порядка и сроков заключения </w:t>
      </w:r>
      <w:r>
        <w:t xml:space="preserve">соглашений и невыполнение органами местного самоуправления </w:t>
      </w:r>
      <w:r>
        <w:t xml:space="preserve">обязательств, возникающих из таких соглашений.</w:t>
      </w:r>
      <w:r/>
    </w:p>
    <w:p>
      <w:pPr>
        <w:ind w:left="0" w:right="0" w:firstLine="709"/>
        <w:jc w:val="both"/>
        <w:spacing w:after="0" w:afterAutospacing="0" w:line="240" w:lineRule="auto"/>
      </w:pPr>
      <w:r>
        <w:t xml:space="preserve">Установлено дополнительное основание для внесения изменений в </w:t>
      </w:r>
      <w:r>
        <w:t xml:space="preserve">сводную бюджетную роспись республиканского бюджета Республики Хакасия </w:t>
      </w:r>
      <w:r>
        <w:t xml:space="preserve">без внесения изменений в закон о республиканском бюджете в соответствии </w:t>
      </w:r>
      <w:r>
        <w:t xml:space="preserve">с решениями министра финансов в случае обращения главных распорядителей </w:t>
      </w:r>
      <w:r>
        <w:t xml:space="preserve">средств республиканского бюджета, если в течение финансового </w:t>
      </w:r>
      <w:r>
        <w:t xml:space="preserve">года по указанной целевой статье кассовые расходы республиканского бюджета </w:t>
      </w:r>
      <w:r>
        <w:t xml:space="preserve">не производились.</w:t>
      </w:r>
      <w:r/>
    </w:p>
    <w:p>
      <w:pPr>
        <w:ind w:left="0" w:right="0" w:firstLine="709"/>
        <w:jc w:val="both"/>
        <w:spacing w:after="0" w:afterAutospacing="0" w:line="240" w:lineRule="auto"/>
      </w:pPr>
      <w:r>
        <w:t xml:space="preserve">Расширен перечень случаев предоставления иных дотаций из республиканского </w:t>
      </w:r>
      <w:r>
        <w:t xml:space="preserve">бюджета Республики Хакасия местным бюджетам - компенсаций </w:t>
      </w:r>
      <w:r>
        <w:t xml:space="preserve">муниципальным образованиям Республики Хакасия расходов местных бюджетов </w:t>
      </w:r>
      <w:r>
        <w:t xml:space="preserve">на реализацию природоохранных мероприятий в соответствии с порядком, </w:t>
      </w:r>
      <w:r>
        <w:t xml:space="preserve">утвержденным Правительством Республики Хакасия.</w:t>
      </w:r>
      <w:r/>
    </w:p>
    <w:p>
      <w:pPr>
        <w:ind w:left="0" w:right="0" w:firstLine="709"/>
        <w:jc w:val="both"/>
        <w:spacing w:after="0" w:afterAutospacing="0" w:line="240" w:lineRule="auto"/>
      </w:pPr>
      <w:r>
        <w:t xml:space="preserve">Скорректированы порядок и методика распределения дотаций на выравнивание </w:t>
      </w:r>
      <w:r>
        <w:t xml:space="preserve">бюджетной обеспеченности муниципальных районов (городских </w:t>
      </w:r>
      <w:r>
        <w:t xml:space="preserve">округов) Республики Хакасия. Так, в расчет общего объема расходных потребностей </w:t>
      </w:r>
      <w:r>
        <w:t xml:space="preserve">муниципальных образований дополнительно включены расходные </w:t>
      </w:r>
      <w:r>
        <w:t xml:space="preserve">потребности муниципальных районов по разделу «Жилищно-</w:t>
      </w:r>
      <w:r>
        <w:t xml:space="preserve">коммунальное хозяйство».</w:t>
      </w:r>
      <w:r/>
    </w:p>
    <w:p>
      <w:pPr>
        <w:ind w:left="0" w:right="0" w:firstLine="709"/>
        <w:jc w:val="both"/>
        <w:spacing w:after="0" w:afterAutospacing="0" w:line="240" w:lineRule="auto"/>
      </w:pPr>
      <w:r>
        <w:t xml:space="preserve">В целях создания единых методологических подходов к прогнозированию </w:t>
      </w:r>
      <w:r>
        <w:t xml:space="preserve">доходов консолидированного бюджета Республики Хакасия внесены </w:t>
      </w:r>
      <w:r>
        <w:t xml:space="preserve">изменения в данную методику в части уточнения порядка (способов) расчетов </w:t>
      </w:r>
      <w:r>
        <w:t xml:space="preserve">основных прогнозных показателей консолидированного бюджета Республики </w:t>
      </w:r>
      <w:r>
        <w:t xml:space="preserve">Хакасия, а также определения основного источника информации, </w:t>
      </w:r>
      <w:r>
        <w:t xml:space="preserve">необходимой для расчетов доходной части консолидированного бюджета </w:t>
      </w:r>
      <w:r>
        <w:t xml:space="preserve">Республики Хакасия.</w:t>
      </w:r>
      <w:r/>
    </w:p>
    <w:p>
      <w:pPr>
        <w:ind w:left="0" w:right="0" w:firstLine="709"/>
        <w:jc w:val="both"/>
        <w:spacing w:after="0" w:afterAutospacing="0" w:line="240" w:lineRule="auto"/>
      </w:pPr>
      <w:r>
        <w:t xml:space="preserve">Законом с 01 января 2023 года отменяется процедура предварительного </w:t>
      </w:r>
      <w:r>
        <w:t xml:space="preserve">обсуждения проекта закона о республиканском бюджете Республики Хакасия </w:t>
      </w:r>
      <w:r>
        <w:t xml:space="preserve">в целях сокращения сроков его рассмотрения при планировании бюджета на </w:t>
      </w:r>
      <w:r>
        <w:t xml:space="preserve">очередной финансовый год и на плановый период.</w:t>
      </w:r>
      <w:r/>
    </w:p>
    <w:p>
      <w:pPr>
        <w:ind w:left="0" w:right="0" w:firstLine="720"/>
        <w:jc w:val="both"/>
        <w:spacing w:after="0" w:afterAutospacing="0" w:line="240" w:lineRule="auto"/>
        <w:rPr>
          <w:bCs/>
          <w:i/>
        </w:rPr>
      </w:pPr>
      <w:r>
        <w:rPr>
          <w:i/>
          <w:iCs/>
        </w:rPr>
        <w:t xml:space="preserve">9) </w:t>
      </w:r>
      <w:r>
        <w:rPr>
          <w:i/>
          <w:iCs/>
        </w:rPr>
        <w:t xml:space="preserve">Закон Республики Хакасия от 02.11.2022 № 76-ЗРХ </w:t>
      </w:r>
      <w:r>
        <w:rPr>
          <w:i/>
          <w:iCs/>
        </w:rPr>
        <w:t xml:space="preserve">«О внесении изменений в статью 7 Закона Республики Хакасия </w:t>
      </w:r>
      <w:r>
        <w:rPr>
          <w:i/>
          <w:iCs/>
        </w:rPr>
        <w:t xml:space="preserve">«О транспортном налоге»</w:t>
      </w:r>
      <w:r>
        <w:rPr>
          <w:i/>
          <w:iCs/>
        </w:rPr>
        <w:t xml:space="preserve">.</w:t>
      </w:r>
      <w:r>
        <w:rPr>
          <w:i/>
          <w:iCs/>
        </w:rPr>
      </w:r>
      <w:r/>
    </w:p>
    <w:p>
      <w:pPr>
        <w:ind w:left="0" w:right="0" w:firstLine="720"/>
        <w:jc w:val="both"/>
        <w:spacing w:after="0" w:afterAutospacing="0" w:line="240" w:lineRule="auto"/>
      </w:pPr>
      <w:r>
        <w:t xml:space="preserve">Законом от уплаты транспортного налога освобождаются граждане, </w:t>
      </w:r>
      <w:r>
        <w:t xml:space="preserve">проживающие на территории Республики Хакасия, из числа военнослужащих, </w:t>
      </w:r>
      <w:r>
        <w:t xml:space="preserve">добровольцев, принимающих участие с 24 февраля 2022 года в специальной </w:t>
      </w:r>
      <w:r>
        <w:t xml:space="preserve">военной операции, проводимой на территориях Украины, Донецкой </w:t>
      </w:r>
      <w:r>
        <w:t xml:space="preserve">Народной Республики, Луганской Народной Республики, Запорожской и </w:t>
      </w:r>
      <w:r>
        <w:t xml:space="preserve">Херсонской областей, а также призванных на военную службу по мобилизации </w:t>
      </w:r>
      <w:r>
        <w:t xml:space="preserve">в Вооруженные Силы Российской Федерации после 21 сентября 2022 года, </w:t>
      </w:r>
      <w:r>
        <w:t xml:space="preserve">и члены их семей (супруга (супруг), несовершеннолетние дети, дети в </w:t>
      </w:r>
      <w:r>
        <w:t xml:space="preserve">возрасте до 23 лет, обучающиеся в образовательных организациях по очной </w:t>
      </w:r>
      <w:r>
        <w:t xml:space="preserve">форме обучения), - на один объект налогообложения по выбору налогоплательщика </w:t>
      </w:r>
      <w:r>
        <w:t xml:space="preserve">за налоговый период 2021 года.</w:t>
      </w:r>
      <w:r/>
    </w:p>
    <w:p>
      <w:pPr>
        <w:ind w:left="0" w:right="0" w:firstLine="720"/>
        <w:jc w:val="both"/>
        <w:spacing w:after="0" w:afterAutospacing="0" w:line="240" w:lineRule="auto"/>
      </w:pPr>
      <w:r>
        <w:rPr>
          <w:i/>
          <w:iCs/>
        </w:rPr>
        <w:t xml:space="preserve">10) </w:t>
      </w:r>
      <w:r>
        <w:rPr>
          <w:i/>
          <w:iCs/>
        </w:rPr>
        <w:t xml:space="preserve">Закон Республики Хакасия от 02.11.2022 № 77-ЗРХ </w:t>
      </w:r>
      <w:r>
        <w:rPr>
          <w:i/>
          <w:iCs/>
        </w:rPr>
        <w:t xml:space="preserve">«О внесении изменений в Закон Республики Хакасия </w:t>
      </w:r>
      <w:r>
        <w:rPr>
          <w:i/>
          <w:iCs/>
        </w:rPr>
        <w:t xml:space="preserve">«О республиканском бюджете Республики Хакасия на 2022 год </w:t>
      </w:r>
      <w:r>
        <w:rPr>
          <w:i/>
          <w:iCs/>
        </w:rPr>
        <w:t xml:space="preserve">и на плановый период 2023 и 2024 годов»</w:t>
      </w:r>
      <w:r>
        <w:t xml:space="preserve">.</w:t>
      </w:r>
      <w:r/>
    </w:p>
    <w:p>
      <w:pPr>
        <w:ind w:left="0" w:right="0" w:firstLine="720"/>
        <w:jc w:val="both"/>
        <w:spacing w:after="0" w:afterAutospacing="0" w:line="240" w:lineRule="auto"/>
      </w:pPr>
      <w:r>
        <w:t xml:space="preserve">Законом увеличен общий объем доходов и расходов республиканского бюджета на </w:t>
      </w:r>
      <w:r>
        <w:t xml:space="preserve">2022 год, </w:t>
      </w:r>
      <w:r>
        <w:t xml:space="preserve">дефицит республиканского </w:t>
      </w:r>
      <w:r>
        <w:t xml:space="preserve">бюджета.</w:t>
      </w:r>
      <w:r/>
    </w:p>
    <w:p>
      <w:pPr>
        <w:ind w:left="0" w:right="0" w:firstLine="720"/>
        <w:jc w:val="both"/>
        <w:spacing w:after="0" w:afterAutospacing="0" w:line="240" w:lineRule="auto"/>
      </w:pPr>
      <w:r>
        <w:t xml:space="preserve">Утверждены в составе расходов республиканского бюджета общий объем </w:t>
      </w:r>
      <w:r>
        <w:t xml:space="preserve">межбюджетных трансфертов бюджету Пенсионного фонда Российской </w:t>
      </w:r>
      <w:r>
        <w:t xml:space="preserve">Федерации </w:t>
      </w:r>
      <w:r>
        <w:t xml:space="preserve">на осуществление ежемесячной </w:t>
      </w:r>
      <w:r>
        <w:t xml:space="preserve">выплаты на ребенка в возрасте от восьми до семнадцати лет, на возмещение </w:t>
      </w:r>
      <w:r>
        <w:t xml:space="preserve">расходов, связанных с выплатой пенсий, назначенных досрочно, </w:t>
      </w:r>
      <w:r>
        <w:t xml:space="preserve">гражданам, признанным безработными, и выплатой социального пособия на </w:t>
      </w:r>
      <w:r>
        <w:t xml:space="preserve">погребение умерших неработавших пенсионеров, досрочно оформивших </w:t>
      </w:r>
      <w:r>
        <w:t xml:space="preserve">пенсию по предложению органов службы занятости.</w:t>
      </w:r>
      <w:r/>
    </w:p>
    <w:p>
      <w:pPr>
        <w:ind w:left="0" w:right="0" w:firstLine="720"/>
        <w:jc w:val="both"/>
        <w:spacing w:after="0" w:afterAutospacing="0" w:line="240" w:lineRule="auto"/>
      </w:pPr>
      <w:r>
        <w:t xml:space="preserve">Законом предоставлены отдельным муниципальным образованиям </w:t>
      </w:r>
      <w:r>
        <w:t xml:space="preserve">бюджетные кредиты, полученные из федерального бюджета в 2022 году для </w:t>
      </w:r>
      <w:r>
        <w:t xml:space="preserve">рефинансирования долговых обязательств муниципальных образований в виде </w:t>
      </w:r>
      <w:r>
        <w:t xml:space="preserve">кредитов от кредитных организаций.</w:t>
      </w:r>
      <w:r/>
    </w:p>
    <w:p>
      <w:pPr>
        <w:ind w:left="0" w:right="0" w:firstLine="720"/>
        <w:jc w:val="both"/>
        <w:spacing w:after="0" w:afterAutospacing="0" w:line="240" w:lineRule="auto"/>
      </w:pPr>
      <w:r>
        <w:t xml:space="preserve">Также утвержден в составе расходов республиканского бюджета объем </w:t>
      </w:r>
      <w:r>
        <w:t xml:space="preserve">иных межбюджетных трансфертов бюджету Территориального фонда обязательного </w:t>
      </w:r>
      <w:r>
        <w:t xml:space="preserve">медицинского страхования Республики Хакасия на дополнительное </w:t>
      </w:r>
      <w:r>
        <w:t xml:space="preserve">финансовое обеспечение оказания первичной медико-санитарной помощи </w:t>
      </w:r>
      <w:r>
        <w:t xml:space="preserve">лицам, застрахованным по обязательному медицинскому страхованию, в том </w:t>
      </w:r>
      <w:r>
        <w:t xml:space="preserve">числе с заболеванием и (или) подозрением на заболевание новой коронави</w:t>
      </w:r>
      <w:r>
        <w:t xml:space="preserve">русной инфекцией, в рамках реализации территориальных программ обязательного </w:t>
      </w:r>
      <w:r>
        <w:t xml:space="preserve">медицинского страхования на 2022 год.</w:t>
      </w:r>
      <w:r/>
    </w:p>
    <w:p>
      <w:pPr>
        <w:ind w:left="0" w:right="0" w:firstLine="720"/>
        <w:jc w:val="both"/>
        <w:spacing w:after="0" w:afterAutospacing="0" w:line="240" w:lineRule="auto"/>
        <w:rPr>
          <w:bCs/>
          <w:i/>
        </w:rPr>
      </w:pPr>
      <w:r>
        <w:rPr>
          <w:i/>
          <w:iCs/>
        </w:rPr>
        <w:t xml:space="preserve">11) </w:t>
      </w:r>
      <w:r>
        <w:rPr>
          <w:i/>
          <w:iCs/>
        </w:rPr>
        <w:t xml:space="preserve">Закон Республики Хакасия от 02.11.2022 № 80-ЗРХ </w:t>
      </w:r>
      <w:r>
        <w:rPr>
          <w:i/>
          <w:iCs/>
        </w:rPr>
        <w:t xml:space="preserve">«О внесении изменений в статьи 8 и 14 Закона Республики Хакасия </w:t>
      </w:r>
      <w:r>
        <w:rPr>
          <w:i/>
          <w:iCs/>
        </w:rPr>
        <w:t xml:space="preserve">«О Контрольно-счётной палате Республики Хакасия»</w:t>
      </w:r>
      <w:r>
        <w:rPr>
          <w:i/>
          <w:iCs/>
        </w:rPr>
        <w:t xml:space="preserve">.</w:t>
      </w:r>
      <w:r>
        <w:rPr>
          <w:i/>
          <w:iCs/>
        </w:rPr>
      </w:r>
      <w:r/>
    </w:p>
    <w:p>
      <w:pPr>
        <w:ind w:left="0" w:right="0" w:firstLine="720"/>
        <w:jc w:val="both"/>
        <w:spacing w:after="0" w:afterAutospacing="0" w:line="240" w:lineRule="auto"/>
      </w:pPr>
      <w:r>
        <w:t xml:space="preserve">Законом скорректированы полномочия председателя и коллегии Контрольно-</w:t>
      </w:r>
      <w:r>
        <w:t xml:space="preserve">счётной палаты Республики Хакасия.</w:t>
      </w:r>
      <w:r/>
    </w:p>
    <w:p>
      <w:pPr>
        <w:ind w:left="0" w:right="0" w:firstLine="720"/>
        <w:jc w:val="both"/>
        <w:spacing w:after="0" w:afterAutospacing="0" w:line="240" w:lineRule="auto"/>
      </w:pPr>
      <w:r>
        <w:t xml:space="preserve">Председатель Контрольно-счётной палаты Республики Хакасия утверждает </w:t>
      </w:r>
      <w:r>
        <w:t xml:space="preserve">стандарты внешнего государственного финансового контроля в соответствии </w:t>
      </w:r>
      <w:r>
        <w:t xml:space="preserve">с общими требованиями, утвержденными Счетной палатой Российской </w:t>
      </w:r>
      <w:r>
        <w:t xml:space="preserve">Федерации, а коллегия Контрольно-счётной палаты Республики Хакасия </w:t>
      </w:r>
      <w:r>
        <w:t xml:space="preserve">рассматривает на своих заседаниях стандарты внешнего государственного </w:t>
      </w:r>
      <w:r>
        <w:t xml:space="preserve">финансового контроля и методические рекомендации по проведению контрольных </w:t>
      </w:r>
      <w:r>
        <w:t xml:space="preserve">мероприятий.</w:t>
      </w:r>
      <w:r/>
    </w:p>
    <w:p>
      <w:pPr>
        <w:ind w:left="0" w:right="0" w:firstLine="720"/>
        <w:jc w:val="both"/>
        <w:spacing w:after="0" w:afterAutospacing="0" w:line="240" w:lineRule="auto"/>
      </w:pPr>
      <w:r>
        <w:rPr>
          <w:i/>
          <w:iCs/>
        </w:rPr>
        <w:t xml:space="preserve">12) Закон Республики Хакасия от 29.11.2022 № 92-ЗРХ </w:t>
      </w:r>
      <w:r>
        <w:rPr>
          <w:i/>
          <w:iCs/>
        </w:rPr>
        <w:t xml:space="preserve">«Об установлении на 2023 год коэффициента, </w:t>
      </w:r>
      <w:r>
        <w:rPr>
          <w:i/>
          <w:iCs/>
        </w:rPr>
        <w:t xml:space="preserve">отражающего региональные особенности рынка труда </w:t>
      </w:r>
      <w:r>
        <w:rPr>
          <w:i/>
          <w:iCs/>
        </w:rPr>
        <w:t xml:space="preserve">в Республике Хакасия»</w:t>
      </w:r>
      <w:r>
        <w:rPr>
          <w:i/>
          <w:iCs/>
        </w:rPr>
        <w:t xml:space="preserve">.</w:t>
      </w:r>
      <w:r/>
    </w:p>
    <w:p>
      <w:pPr>
        <w:ind w:left="0" w:right="0" w:firstLine="720"/>
        <w:jc w:val="both"/>
        <w:spacing w:after="0" w:afterAutospacing="0" w:line="240" w:lineRule="auto"/>
      </w:pPr>
      <w:r>
        <w:t xml:space="preserve">В соответствии с Законом коэффициент, отражающий региональные </w:t>
      </w:r>
      <w:r>
        <w:t xml:space="preserve">особенности рынка труда в Республике Хакасия, на 2023 год равен 2,46.</w:t>
      </w:r>
      <w:r/>
    </w:p>
    <w:p>
      <w:pPr>
        <w:ind w:left="0" w:right="0" w:firstLine="720"/>
        <w:jc w:val="both"/>
        <w:spacing w:after="0" w:afterAutospacing="0" w:line="240" w:lineRule="auto"/>
      </w:pPr>
      <w:r>
        <w:t xml:space="preserve">Указанный </w:t>
      </w:r>
      <w:r>
        <w:t xml:space="preserve">коэффициент применяется при исчислении суммы налога на доходы </w:t>
      </w:r>
      <w:r>
        <w:t xml:space="preserve">физических лиц отдельными категориями иностранных граждан, осуществляющих </w:t>
      </w:r>
      <w:r>
        <w:t xml:space="preserve">трудовую деятельность по найму в Российской Федерации.</w:t>
      </w:r>
      <w:r/>
    </w:p>
    <w:p>
      <w:pPr>
        <w:ind w:left="0" w:right="0" w:firstLine="720"/>
        <w:jc w:val="both"/>
        <w:spacing w:after="0" w:afterAutospacing="0" w:line="240" w:lineRule="auto"/>
        <w:rPr>
          <w:bCs/>
          <w:i/>
        </w:rPr>
      </w:pPr>
      <w:r>
        <w:rPr>
          <w:i/>
          <w:iCs/>
        </w:rPr>
        <w:t xml:space="preserve">13) Закон Республики Хакасия от 29.11.2022 № 95-ЗРХ </w:t>
      </w:r>
      <w:r>
        <w:rPr>
          <w:i/>
          <w:iCs/>
        </w:rPr>
        <w:t xml:space="preserve">«О внесении изменения в Закон Республики Хакасия </w:t>
      </w:r>
      <w:r>
        <w:rPr>
          <w:i/>
          <w:iCs/>
        </w:rPr>
        <w:t xml:space="preserve">«О единых нормативах отчислений в местные бюджеты </w:t>
      </w:r>
      <w:r>
        <w:rPr>
          <w:i/>
          <w:iCs/>
        </w:rPr>
        <w:t xml:space="preserve">в Республике Хакасия»</w:t>
      </w:r>
      <w:r>
        <w:rPr>
          <w:i/>
          <w:iCs/>
        </w:rPr>
        <w:t xml:space="preserve">.</w:t>
      </w:r>
      <w:r>
        <w:rPr>
          <w:i/>
          <w:iCs/>
        </w:rPr>
      </w:r>
      <w:r/>
    </w:p>
    <w:p>
      <w:pPr>
        <w:ind w:left="0" w:right="0" w:firstLine="720"/>
        <w:jc w:val="both"/>
        <w:spacing w:after="0" w:afterAutospacing="0" w:line="240" w:lineRule="auto"/>
      </w:pPr>
      <w:r>
        <w:t xml:space="preserve">С 01 января 2023 года установлен единый норматив отчислений в бюджеты </w:t>
      </w:r>
      <w:r>
        <w:t xml:space="preserve">городских округов Республики Хакасия от платы за негативное воздействие </w:t>
      </w:r>
      <w:r>
        <w:t xml:space="preserve">на окружающую среду в размере 50 процентов доходов, подлежащих </w:t>
      </w:r>
      <w:r>
        <w:t xml:space="preserve">зачислению в республиканский бюджет Республики Хакасия.</w:t>
      </w:r>
      <w:r/>
    </w:p>
    <w:p>
      <w:pPr>
        <w:ind w:left="0" w:right="0" w:firstLine="720"/>
        <w:jc w:val="both"/>
        <w:spacing w:after="0" w:afterAutospacing="0" w:line="240" w:lineRule="auto"/>
        <w:rPr>
          <w:bCs/>
          <w:i/>
        </w:rPr>
      </w:pPr>
      <w:r>
        <w:rPr>
          <w:i/>
          <w:iCs/>
        </w:rPr>
        <w:t xml:space="preserve">14) </w:t>
      </w:r>
      <w:r>
        <w:rPr>
          <w:i/>
          <w:iCs/>
        </w:rPr>
        <w:t xml:space="preserve">Закон Республики Хакасия от 29.11.2022 № 97-ЗРХ </w:t>
      </w:r>
      <w:r>
        <w:rPr>
          <w:i/>
          <w:iCs/>
        </w:rPr>
        <w:t xml:space="preserve">«О внесении изменений в Закон Республики Хакасия </w:t>
      </w:r>
      <w:r>
        <w:rPr>
          <w:i/>
          <w:iCs/>
        </w:rPr>
        <w:t xml:space="preserve">«О налоге на имущество организаций»</w:t>
      </w:r>
      <w:r>
        <w:rPr>
          <w:i/>
          <w:iCs/>
        </w:rPr>
        <w:t xml:space="preserve">.</w:t>
      </w:r>
      <w:r>
        <w:rPr>
          <w:i/>
          <w:iCs/>
        </w:rPr>
      </w:r>
      <w:r/>
    </w:p>
    <w:p>
      <w:pPr>
        <w:ind w:left="0" w:right="0" w:firstLine="720"/>
        <w:jc w:val="both"/>
        <w:spacing w:after="0" w:afterAutospacing="0" w:line="240" w:lineRule="auto"/>
      </w:pPr>
      <w:r>
        <w:t xml:space="preserve">С 01 января 2023 года внесены изменения в налоговые ставки в отношении </w:t>
      </w:r>
      <w:r>
        <w:t xml:space="preserve">отдельных объектов недвижимого имущества.</w:t>
      </w:r>
      <w:r/>
    </w:p>
    <w:p>
      <w:pPr>
        <w:ind w:left="0" w:right="0" w:firstLine="720"/>
        <w:jc w:val="both"/>
        <w:spacing w:after="0" w:afterAutospacing="0" w:line="240" w:lineRule="auto"/>
      </w:pPr>
      <w:r>
        <w:t xml:space="preserve">Также Законом установлено, что освобождаются от уплаты налога в </w:t>
      </w:r>
      <w:r>
        <w:t xml:space="preserve">размере 50 процентов от суммы налога организации, которые осуществляют </w:t>
      </w:r>
      <w:r>
        <w:t xml:space="preserve">деятельность в области информационных технологий, в отношении недвижимого </w:t>
      </w:r>
      <w:r>
        <w:t xml:space="preserve">имущества, относящегося к объектам связи и центрам обработки </w:t>
      </w:r>
      <w:r>
        <w:t xml:space="preserve">данных. Освобождаются от уплаты налога профессиональные союзы и их </w:t>
      </w:r>
      <w:r>
        <w:t xml:space="preserve">объединения в отношении ряда объектов недвижимого имущества.</w:t>
      </w:r>
      <w:r/>
    </w:p>
    <w:p>
      <w:pPr>
        <w:ind w:left="0" w:right="0" w:firstLine="720"/>
        <w:jc w:val="both"/>
        <w:spacing w:after="0" w:afterAutospacing="0" w:line="240" w:lineRule="auto"/>
      </w:pPr>
      <w:r>
        <w:t xml:space="preserve">С целью приведения Закона Республики Хакасия «О налоге на имущество </w:t>
      </w:r>
      <w:r>
        <w:t xml:space="preserve">организаций» в соответствие с федеральным законодательством, изменившимся </w:t>
      </w:r>
      <w:r>
        <w:t xml:space="preserve">в связи с совершенствованием правового режима территорий опережающего </w:t>
      </w:r>
      <w:r>
        <w:t xml:space="preserve">социально-экономического развития, понятие «территория опережающего </w:t>
      </w:r>
      <w:r>
        <w:t xml:space="preserve">социально-экономического развития» заменено понятием «территория </w:t>
      </w:r>
      <w:r>
        <w:t xml:space="preserve">опережающего развития».</w:t>
      </w:r>
      <w:r/>
    </w:p>
    <w:p>
      <w:pPr>
        <w:ind w:left="0" w:right="0" w:firstLine="720"/>
        <w:jc w:val="both"/>
        <w:spacing w:after="0" w:afterAutospacing="0" w:line="240" w:lineRule="auto"/>
        <w:rPr>
          <w:bCs/>
          <w:i/>
        </w:rPr>
      </w:pPr>
      <w:r>
        <w:rPr>
          <w:i/>
          <w:iCs/>
        </w:rPr>
        <w:t xml:space="preserve">15) </w:t>
      </w:r>
      <w:r>
        <w:rPr>
          <w:i/>
          <w:iCs/>
        </w:rPr>
        <w:t xml:space="preserve">Закон Республики Хакасия от 29.11.2022 № 96-ЗРХ </w:t>
      </w:r>
      <w:r>
        <w:rPr>
          <w:i/>
          <w:iCs/>
        </w:rPr>
        <w:t xml:space="preserve">«О приостановлении действия главы 2 Закона Республики Хакасия </w:t>
      </w:r>
      <w:r>
        <w:rPr>
          <w:i/>
          <w:iCs/>
        </w:rPr>
        <w:t xml:space="preserve">«О порядке предоставления гражданам, обеспечиваемым </w:t>
      </w:r>
      <w:r>
        <w:rPr>
          <w:i/>
          <w:iCs/>
        </w:rPr>
        <w:t xml:space="preserve">жилыми помещениями в соответствии с Федеральным законом </w:t>
      </w:r>
      <w:r>
        <w:rPr>
          <w:i/>
          <w:iCs/>
        </w:rPr>
        <w:t xml:space="preserve">от 8 декабря 2010 года № 342-ФЗ «О внесении изменений </w:t>
      </w:r>
      <w:r>
        <w:rPr>
          <w:i/>
          <w:iCs/>
        </w:rPr>
        <w:t xml:space="preserve">в Федеральный закон «О статусе военнослужащих» </w:t>
      </w:r>
      <w:r>
        <w:rPr>
          <w:i/>
          <w:iCs/>
        </w:rPr>
        <w:t xml:space="preserve">и об обеспечении жилыми помещениями некоторых категорий граждан», </w:t>
      </w:r>
      <w:r>
        <w:rPr>
          <w:i/>
          <w:iCs/>
        </w:rPr>
        <w:t xml:space="preserve">жилых помещений и наделении органов местного самоуправления </w:t>
      </w:r>
      <w:r>
        <w:rPr>
          <w:i/>
          <w:iCs/>
        </w:rPr>
        <w:t xml:space="preserve">муниципальных образований Республики Хакасия </w:t>
      </w:r>
      <w:r>
        <w:rPr>
          <w:i/>
          <w:iCs/>
        </w:rPr>
        <w:t xml:space="preserve">государственными полномочиями по обеспечению жилыми помещениями </w:t>
      </w:r>
      <w:r>
        <w:rPr>
          <w:i/>
          <w:iCs/>
        </w:rPr>
        <w:t xml:space="preserve">отдельных категорий граждан»</w:t>
      </w:r>
      <w:r>
        <w:rPr>
          <w:i/>
          <w:iCs/>
        </w:rPr>
        <w:t xml:space="preserve">.</w:t>
      </w:r>
      <w:r>
        <w:rPr>
          <w:i/>
          <w:iCs/>
        </w:rPr>
      </w:r>
      <w:r/>
    </w:p>
    <w:p>
      <w:pPr>
        <w:ind w:left="0" w:right="0" w:firstLine="720"/>
        <w:jc w:val="both"/>
        <w:spacing w:after="0" w:afterAutospacing="0" w:line="240" w:lineRule="auto"/>
      </w:pPr>
      <w:r>
        <w:t xml:space="preserve">Закон принят в целях обеспечения сбалансированности республиканского </w:t>
      </w:r>
      <w:r>
        <w:t xml:space="preserve">бюджета на 2023 год.</w:t>
      </w:r>
      <w:r/>
    </w:p>
    <w:p>
      <w:pPr>
        <w:ind w:left="0" w:right="0" w:firstLine="720"/>
        <w:jc w:val="both"/>
        <w:spacing w:after="0" w:afterAutospacing="0" w:line="240" w:lineRule="auto"/>
      </w:pPr>
      <w:r>
        <w:t xml:space="preserve">Законом приостановлено действие главы 2 Закона Республики Хакасия </w:t>
      </w:r>
      <w:r>
        <w:t xml:space="preserve">«О порядке предоставления гражданам, обеспечиваемым жилыми помещениями </w:t>
      </w:r>
      <w:r>
        <w:t xml:space="preserve">в соответствии с Федеральным законом от 8 декабря 2010 года № 342-Ф3 </w:t>
      </w:r>
      <w:r>
        <w:t xml:space="preserve">«О внесении изменений в Федеральный закон «О статусе военнослужащих» </w:t>
      </w:r>
      <w:r>
        <w:t xml:space="preserve">и об обеспечении жилыми помещениями некоторых категорий граждан», </w:t>
      </w:r>
      <w:r>
        <w:t xml:space="preserve">жилых помещений и наделении органов местного самоуправления муниципальных </w:t>
      </w:r>
      <w:r>
        <w:t xml:space="preserve">образований Республики Хакасия государственными полномочиями </w:t>
      </w:r>
      <w:r>
        <w:t xml:space="preserve">по обеспечению жилыми помещениями отдельных категорий граждан» в связи </w:t>
      </w:r>
      <w:r>
        <w:t xml:space="preserve">с отсутствием в республиканском бюджете субвенций на осуществление </w:t>
      </w:r>
      <w:r>
        <w:t xml:space="preserve">государственных полномочий, предоставляемых за счет средств федерального </w:t>
      </w:r>
      <w:r>
        <w:t xml:space="preserve">бюджета.</w:t>
      </w:r>
      <w:r/>
    </w:p>
    <w:p>
      <w:pPr>
        <w:ind w:left="0" w:right="0" w:firstLine="720"/>
        <w:jc w:val="both"/>
        <w:spacing w:after="0" w:afterAutospacing="0" w:line="240" w:lineRule="auto"/>
      </w:pPr>
      <w:r>
        <w:rPr>
          <w:i/>
          <w:iCs/>
        </w:rPr>
        <w:t xml:space="preserve">16) </w:t>
      </w:r>
      <w:r>
        <w:rPr>
          <w:i/>
          <w:iCs/>
        </w:rPr>
        <w:t xml:space="preserve">Закон Республики Хакасия от 19.12.2022 № 110-ЗРХ </w:t>
      </w:r>
      <w:r>
        <w:rPr>
          <w:i/>
          <w:iCs/>
        </w:rPr>
        <w:t xml:space="preserve">«О республиканском бюджете Республики Хакасия на 2023 год </w:t>
      </w:r>
      <w:r>
        <w:rPr>
          <w:i/>
          <w:iCs/>
        </w:rPr>
        <w:t xml:space="preserve">и на плановый период 2024 и 2025 годов»</w:t>
      </w:r>
      <w:r>
        <w:rPr>
          <w:i/>
          <w:iCs/>
        </w:rPr>
        <w:t xml:space="preserve">.</w:t>
      </w:r>
      <w:r/>
    </w:p>
    <w:p>
      <w:pPr>
        <w:ind w:left="0" w:right="0" w:firstLine="720"/>
        <w:jc w:val="both"/>
        <w:spacing w:after="0" w:afterAutospacing="0" w:line="240" w:lineRule="auto"/>
      </w:pPr>
      <w:r>
        <w:rPr>
          <w:highlight w:val="none"/>
        </w:rPr>
        <w:t xml:space="preserve">В соответствии со статьей 19</w:t>
      </w:r>
      <w:r>
        <w:rPr>
          <w:highlight w:val="none"/>
          <w:vertAlign w:val="superscript"/>
        </w:rPr>
        <w:t xml:space="preserve">1</w:t>
      </w:r>
      <w:r>
        <w:rPr>
          <w:highlight w:val="none"/>
        </w:rPr>
        <w:t xml:space="preserve"> Закона Республики Хакасия «О бюджетном </w:t>
      </w:r>
      <w:r>
        <w:rPr>
          <w:highlight w:val="none"/>
        </w:rPr>
        <w:t xml:space="preserve">процессе и межбюджетных отношениях в Республике Хакасия» проведено </w:t>
      </w:r>
      <w:r>
        <w:rPr>
          <w:highlight w:val="none"/>
        </w:rPr>
        <w:t xml:space="preserve">предварительное обсуждение («нулевое чтение») проекта закона Республики </w:t>
      </w:r>
      <w:r>
        <w:rPr>
          <w:highlight w:val="none"/>
        </w:rPr>
        <w:t xml:space="preserve">Хакасия «О республиканском бюджете Республики Хакасия на 2023 </w:t>
      </w:r>
      <w:r>
        <w:rPr>
          <w:highlight w:val="none"/>
        </w:rPr>
        <w:t xml:space="preserve">год и на плановый период 2024 и 2025 годов». По результатам данного обсуждения </w:t>
      </w:r>
      <w:r>
        <w:rPr>
          <w:highlight w:val="none"/>
        </w:rPr>
        <w:t xml:space="preserve">сформированы предложения к названному законопроекту, принято </w:t>
      </w:r>
      <w:r>
        <w:rPr>
          <w:highlight w:val="none"/>
        </w:rPr>
        <w:t xml:space="preserve">соответствующее постановление Президиума Верховного Совета </w:t>
      </w:r>
      <w:r>
        <w:rPr>
          <w:highlight w:val="none"/>
        </w:rPr>
        <w:t xml:space="preserve">Республики Хакасия (от 19.10.2022 № 278-п).</w:t>
      </w:r>
      <w:r>
        <w:rPr>
          <w:highlight w:val="none"/>
        </w:rPr>
      </w:r>
      <w:r/>
    </w:p>
    <w:p>
      <w:pPr>
        <w:ind w:left="0" w:right="0" w:firstLine="720"/>
        <w:jc w:val="both"/>
        <w:spacing w:after="0" w:afterAutospacing="0" w:line="240" w:lineRule="auto"/>
      </w:pPr>
      <w:r>
        <w:rPr>
          <w:highlight w:val="none"/>
        </w:rPr>
        <w:t xml:space="preserve">По указанному проекту закона организовано проведение публичных </w:t>
      </w:r>
      <w:r>
        <w:rPr>
          <w:highlight w:val="none"/>
        </w:rPr>
        <w:t xml:space="preserve">слушаний (</w:t>
      </w:r>
      <w:r>
        <w:rPr>
          <w:highlight w:val="none"/>
        </w:rPr>
        <w:t xml:space="preserve">постановление Президиума Верховного Совета </w:t>
      </w:r>
      <w:r>
        <w:rPr>
          <w:highlight w:val="none"/>
        </w:rPr>
        <w:t xml:space="preserve">Республики Хакасия</w:t>
      </w:r>
      <w:r>
        <w:rPr>
          <w:highlight w:val="none"/>
        </w:rPr>
        <w:t xml:space="preserve"> </w:t>
      </w:r>
      <w:r>
        <w:rPr>
          <w:highlight w:val="none"/>
        </w:rPr>
        <w:t xml:space="preserve">от 31.10.2022 № 292-п</w:t>
      </w:r>
      <w:r>
        <w:rPr>
          <w:highlight w:val="none"/>
        </w:rPr>
        <w:t xml:space="preserve">), </w:t>
      </w:r>
      <w:r>
        <w:rPr>
          <w:highlight w:val="none"/>
        </w:rPr>
        <w:t xml:space="preserve">по результатам которых были разработаны конкретные рекомендации </w:t>
      </w:r>
      <w:r>
        <w:rPr>
          <w:highlight w:val="none"/>
        </w:rPr>
        <w:t xml:space="preserve">Правительству Республики Хакасия, органам местного самоуправления </w:t>
      </w:r>
      <w:r>
        <w:rPr>
          <w:highlight w:val="none"/>
        </w:rPr>
        <w:t xml:space="preserve">городских округов и муниципальных районов Республики </w:t>
      </w:r>
      <w:r>
        <w:rPr>
          <w:highlight w:val="none"/>
        </w:rPr>
        <w:t xml:space="preserve">Хакасия, </w:t>
      </w:r>
      <w:r>
        <w:rPr>
          <w:highlight w:val="none"/>
        </w:rPr>
        <w:t xml:space="preserve">часть которых была включена в постановление Верховного Совета Республики Хакасия при </w:t>
      </w:r>
      <w:r>
        <w:rPr>
          <w:highlight w:val="none"/>
        </w:rPr>
        <w:t xml:space="preserve">принятии Закона Республики Хакасия «О республиканском бюджете Республики </w:t>
      </w:r>
      <w:r>
        <w:rPr>
          <w:highlight w:val="none"/>
        </w:rPr>
        <w:t xml:space="preserve">Хакасия на 2023 год и на плановый период 2024 и 2025 годов».</w:t>
      </w:r>
      <w:r>
        <w:rPr>
          <w:highlight w:val="none"/>
        </w:rPr>
      </w:r>
      <w:r/>
    </w:p>
    <w:p>
      <w:pPr>
        <w:ind w:left="0" w:right="0" w:firstLine="720"/>
        <w:jc w:val="both"/>
        <w:spacing w:after="0" w:afterAutospacing="0" w:line="240" w:lineRule="auto"/>
        <w:rPr>
          <w:highlight w:val="none"/>
        </w:rPr>
      </w:pPr>
      <w:r>
        <w:t xml:space="preserve">В соответствии с принятым Законом ожидается, что в 2023 году общие </w:t>
      </w:r>
      <w:r>
        <w:t xml:space="preserve">доходы республиканского бюджета составят 53 978 995 тыс. рублей (в том </w:t>
      </w:r>
      <w:r>
        <w:t xml:space="preserve">числе налоговые и неналоговые доходы, безвозмездные поступления, включая </w:t>
      </w:r>
      <w:r>
        <w:t xml:space="preserve">субсидии, субвенции и дотации из федерального бюджета), общие расходы </w:t>
      </w:r>
      <w:r>
        <w:t xml:space="preserve">республиканского бюджета составят 57 291 801 тыс. рублей, дефицит </w:t>
      </w:r>
      <w:r>
        <w:t xml:space="preserve">республиканского бюджета - 3 312 806 тыс. рублей (6,1 процента общего </w:t>
      </w:r>
      <w:r>
        <w:t xml:space="preserve">размера доходов без учета объема безвозмездных поступлений).</w:t>
      </w:r>
      <w:r/>
    </w:p>
    <w:p>
      <w:pPr>
        <w:ind w:left="0" w:right="0" w:firstLine="720"/>
        <w:jc w:val="both"/>
        <w:spacing w:after="0" w:afterAutospacing="0" w:line="240" w:lineRule="auto"/>
      </w:pPr>
      <w:r>
        <w:t xml:space="preserve">Традиционно наибольший удельный вес в расходах республиканского </w:t>
      </w:r>
      <w:r>
        <w:t xml:space="preserve">бюджета приходится на бюджетные ассигнования, направляемые на исполнение </w:t>
      </w:r>
      <w:r>
        <w:t xml:space="preserve">расходных обязательств в области образования, здравоохранения и социальной </w:t>
      </w:r>
      <w:r>
        <w:t xml:space="preserve">политики.</w:t>
      </w:r>
      <w:r/>
    </w:p>
    <w:p>
      <w:pPr>
        <w:ind w:left="0" w:right="0" w:firstLine="720"/>
        <w:jc w:val="both"/>
        <w:spacing w:after="0" w:afterAutospacing="0" w:line="240" w:lineRule="auto"/>
      </w:pPr>
      <w:r>
        <w:t xml:space="preserve">Законом предусмотрена индексация государственного пособия на ребенка, </w:t>
      </w:r>
      <w:r>
        <w:t xml:space="preserve">а также ежемесячного пособия членам семей военнослужащих и приравненных </w:t>
      </w:r>
      <w:r>
        <w:t xml:space="preserve">к ним лиц, погибших (умерших) при исполнении обязанностей </w:t>
      </w:r>
      <w:r>
        <w:t xml:space="preserve">военной службы (служебных обязанностей), республиканского материнского </w:t>
      </w:r>
      <w:r>
        <w:t xml:space="preserve">(семейного) капитала, ежемесячной денежной выплаты на обеспечение полноценным </w:t>
      </w:r>
      <w:r>
        <w:t xml:space="preserve">питанием беременных женщин, кормящих матерей, а также сумм, </w:t>
      </w:r>
      <w:r>
        <w:t xml:space="preserve">на которые предоставляются специальные продукты детского питания для </w:t>
      </w:r>
      <w:r>
        <w:t xml:space="preserve">детей в возрасте до трех лет, государственной премии Республики Хакасия </w:t>
      </w:r>
      <w:r>
        <w:t xml:space="preserve">имени Н.Ф. Катанова.</w:t>
      </w:r>
      <w:r/>
    </w:p>
    <w:p>
      <w:pPr>
        <w:ind w:left="0" w:firstLine="708"/>
        <w:jc w:val="both"/>
        <w:spacing w:after="0" w:afterAutospacing="0" w:line="240" w:lineRule="auto"/>
        <w:rPr>
          <w:highlight w:val="none"/>
        </w:rPr>
      </w:pPr>
      <w:r>
        <w:rPr>
          <w:highlight w:val="none"/>
        </w:rPr>
        <w:t xml:space="preserve">Комитетом также рассмотрено 105 проектов федеральных законов, </w:t>
      </w:r>
      <w:r>
        <w:rPr>
          <w:highlight w:val="none"/>
        </w:rPr>
        <w:t xml:space="preserve">8 законодательных инициатив и 5 обращений субъектов Российской Федерации. </w:t>
      </w:r>
      <w:r>
        <w:rPr>
          <w:highlight w:val="none"/>
        </w:rPr>
        <w:t xml:space="preserve">Исходя из актуальности изложенных в них вопросов, заинтересованности </w:t>
      </w:r>
      <w:r>
        <w:rPr>
          <w:highlight w:val="none"/>
        </w:rPr>
        <w:t xml:space="preserve">всех или большей части субъектов Российской Федерации в их разрешении </w:t>
      </w:r>
      <w:r>
        <w:rPr>
          <w:highlight w:val="none"/>
        </w:rPr>
        <w:t xml:space="preserve">и принятии предлагаемых законопроектов, по предложению председателя </w:t>
      </w:r>
      <w:r>
        <w:rPr>
          <w:highlight w:val="none"/>
        </w:rPr>
        <w:t xml:space="preserve">комитета было подготовлено 8 отзывов на проекты федеральных законов, </w:t>
      </w:r>
      <w:r>
        <w:rPr>
          <w:highlight w:val="none"/>
        </w:rPr>
        <w:t xml:space="preserve">а также поддержаны </w:t>
      </w:r>
      <w:r>
        <w:rPr>
          <w:highlight w:val="none"/>
        </w:rPr>
        <w:t xml:space="preserve">1 законодательная инициатива</w:t>
      </w:r>
      <w:r>
        <w:rPr>
          <w:highlight w:val="none"/>
        </w:rPr>
        <w:t xml:space="preserve"> и 3 обращения субъектов Российской Федерации.</w:t>
      </w:r>
      <w:r>
        <w:rPr>
          <w:highlight w:val="none"/>
        </w:rPr>
      </w:r>
      <w:r/>
    </w:p>
    <w:p>
      <w:pPr>
        <w:ind w:left="0" w:firstLine="708"/>
        <w:jc w:val="both"/>
        <w:spacing w:after="0" w:afterAutospacing="0" w:line="240" w:lineRule="auto"/>
      </w:pPr>
      <w:r>
        <w:rPr>
          <w:highlight w:val="none"/>
        </w:rPr>
      </w:r>
      <w:r>
        <w:rPr>
          <w:highlight w:val="none"/>
        </w:rPr>
        <w:t xml:space="preserve">В соответствии </w:t>
      </w:r>
      <w:r>
        <w:rPr>
          <w:highlight w:val="none"/>
        </w:rPr>
        <w:t xml:space="preserve">с </w:t>
      </w:r>
      <w:r>
        <w:rPr>
          <w:highlight w:val="none"/>
        </w:rPr>
        <w:t xml:space="preserve">планом контрольной деятельности Верховного Совета </w:t>
      </w:r>
      <w:r>
        <w:rPr>
          <w:highlight w:val="none"/>
        </w:rPr>
        <w:t xml:space="preserve">Республики Хакасия на 2022 год, утвержденного постановлением Верховного </w:t>
      </w:r>
      <w:r>
        <w:rPr>
          <w:highlight w:val="none"/>
        </w:rPr>
        <w:t xml:space="preserve">Совета Республики Хакасия от 26.01.2022 года № 1084-35,</w:t>
      </w:r>
      <w:r>
        <w:t xml:space="preserve"> комитетом </w:t>
      </w:r>
      <w:r>
        <w:t xml:space="preserve">рассмотрен отчет о работе Контрольно-счётной палаты Республики </w:t>
      </w:r>
      <w:r>
        <w:t xml:space="preserve">Хакасия за 2021 год, на основании которого сформированы рекомендации Контрольно-счётной палате Республики Хакасия, принято соответствующее п</w:t>
      </w:r>
      <w:r>
        <w:t xml:space="preserve">остановление </w:t>
      </w:r>
      <w:r>
        <w:t xml:space="preserve">Верховного Совета Республики Хакасия «О деятельности Контрольно-</w:t>
      </w:r>
      <w:r>
        <w:t xml:space="preserve">счётной палаты Республики Хакасия в 2021 году»</w:t>
      </w:r>
      <w:r>
        <w:t xml:space="preserve"> (от 30.03.2022 № 1126-37)</w:t>
      </w:r>
      <w:r>
        <w:t xml:space="preserve">.</w:t>
      </w:r>
      <w:r/>
    </w:p>
    <w:p>
      <w:pPr>
        <w:ind w:left="0" w:firstLine="708"/>
        <w:jc w:val="both"/>
        <w:spacing w:after="0" w:afterAutospacing="0" w:line="240" w:lineRule="auto"/>
        <w:rPr>
          <w:highlight w:val="none"/>
        </w:rPr>
      </w:pPr>
      <w:r>
        <w:rPr>
          <w:highlight w:val="none"/>
        </w:rPr>
        <w:t xml:space="preserve">Комитетом</w:t>
      </w:r>
      <w:r>
        <w:t xml:space="preserve"> в 2022 году проведена процедура по назначению на должность председателя (О.А. Лях) и </w:t>
      </w:r>
      <w:r>
        <w:rPr>
          <w:rFonts w:ascii="Times New Roman" w:hAnsi="Times New Roman"/>
          <w:sz w:val="28"/>
          <w:szCs w:val="28"/>
        </w:rPr>
        <w:t xml:space="preserve">замест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теля председателя – аудитора (Е.Г. Ряшенцева) Контрольно-счётной палаты Республики Хак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сия</w:t>
      </w:r>
      <w:r>
        <w:rPr>
          <w:highlight w:val="none"/>
        </w:rPr>
        <w:t xml:space="preserve">, подготовлены </w:t>
      </w:r>
      <w:r>
        <w:rPr>
          <w:highlight w:val="none"/>
        </w:rPr>
        <w:t xml:space="preserve">соответствующие постановления Верховного Совета Республики </w:t>
      </w:r>
      <w:r>
        <w:rPr>
          <w:highlight w:val="none"/>
        </w:rPr>
        <w:t xml:space="preserve">Хакасия.</w:t>
      </w:r>
      <w:r>
        <w:rPr>
          <w:highlight w:val="none"/>
        </w:rPr>
      </w:r>
      <w:r/>
    </w:p>
    <w:p>
      <w:pPr>
        <w:ind w:left="0" w:firstLine="708"/>
        <w:jc w:val="both"/>
        <w:spacing w:after="0" w:afterAutospacing="0" w:line="240" w:lineRule="auto"/>
        <w:rPr>
          <w:highlight w:val="none"/>
        </w:rPr>
      </w:pPr>
      <w:r>
        <w:rPr>
          <w:highlight w:val="none"/>
        </w:rPr>
        <w:t xml:space="preserve">Также, </w:t>
      </w:r>
      <w:r>
        <w:rPr>
          <w:szCs w:val="28"/>
        </w:rPr>
        <w:t xml:space="preserve">в соответствии с Законом Республики Хакасия от </w:t>
      </w:r>
      <w:r>
        <w:rPr>
          <w:szCs w:val="28"/>
        </w:rPr>
        <w:t xml:space="preserve">30.09.2011 № 82-ЗРХ «О Контрольно-счетной палате Республики Хакасия», </w:t>
      </w:r>
      <w:r>
        <w:rPr>
          <w:szCs w:val="28"/>
        </w:rPr>
        <w:t xml:space="preserve">Регламентом Верховного Совета Респу</w:t>
      </w:r>
      <w:r>
        <w:rPr>
          <w:szCs w:val="28"/>
        </w:rPr>
        <w:t xml:space="preserve">б</w:t>
      </w:r>
      <w:r>
        <w:rPr>
          <w:szCs w:val="28"/>
        </w:rPr>
        <w:t xml:space="preserve">лики Хакасия, утвержденным постановлением Верховного Совета Республ</w:t>
      </w:r>
      <w:r>
        <w:rPr>
          <w:szCs w:val="28"/>
        </w:rPr>
        <w:t xml:space="preserve">и</w:t>
      </w:r>
      <w:r>
        <w:rPr>
          <w:szCs w:val="28"/>
        </w:rPr>
        <w:t xml:space="preserve">ки Хакасия от 29 октября 1997 года № 83-5, </w:t>
      </w:r>
      <w:r>
        <w:rPr>
          <w:highlight w:val="none"/>
        </w:rPr>
        <w:t xml:space="preserve">в декабре 2022 года комитетом подготовлены соответствующие постановления </w:t>
      </w:r>
      <w:r>
        <w:rPr>
          <w:highlight w:val="none"/>
        </w:rPr>
        <w:t xml:space="preserve">«О поручениях Верховного Совета Республики Хакасия по проведению </w:t>
      </w:r>
      <w:r>
        <w:rPr>
          <w:highlight w:val="none"/>
        </w:rPr>
        <w:t xml:space="preserve">контрольных и экспертно-аналитических мероприятий Контрольно-счётной </w:t>
      </w:r>
      <w:r>
        <w:rPr>
          <w:highlight w:val="none"/>
        </w:rPr>
        <w:t xml:space="preserve">палате Республики Хакасия в 2023 году» (от 06.12.2022 № 345-п, от 09.12.2022 № 1373-44).</w:t>
      </w:r>
      <w:r>
        <w:rPr>
          <w:highlight w:val="none"/>
        </w:rPr>
      </w:r>
      <w:r/>
    </w:p>
    <w:p>
      <w:pPr>
        <w:ind w:left="0" w:firstLine="708"/>
        <w:jc w:val="both"/>
        <w:spacing w:after="0" w:afterAutospacing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highlight w:val="none"/>
        </w:rPr>
        <w:t xml:space="preserve">В январе 2022 года комитетом подготовлен отчет по результатам проведенного в 2021 году мониторинга правоприменения Закона Республики Хакасия от 05.10.2012 № 90-ЗРХ «О патентной системе налогообложения и о признании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утратившими силу отдельных законодательных актов Республики Хакасия о налогах».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0" w:firstLine="708"/>
        <w:jc w:val="both"/>
        <w:spacing w:after="0" w:afterAutospacing="0" w:line="240" w:lineRule="auto"/>
        <w:rPr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На основании пункта 2 Плана проведения Верховным Советом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Республики Хакасия мониторинга правоприменения законов Республики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Хакасия и поста</w:t>
      </w:r>
      <w:r>
        <w:rPr>
          <w:highlight w:val="none"/>
        </w:rPr>
        <w:t xml:space="preserve">новлений Верховного Совета Республики Хакасия на 2022 </w:t>
      </w:r>
      <w:r>
        <w:rPr>
          <w:highlight w:val="none"/>
        </w:rPr>
        <w:t xml:space="preserve">год, утвержденного постановлением Президиума Верховного Совета </w:t>
      </w:r>
      <w:r>
        <w:rPr>
          <w:highlight w:val="none"/>
        </w:rPr>
        <w:t xml:space="preserve">Республики Хакасия от 15.12.2021 № 386-п, в отчетном периоде </w:t>
      </w:r>
      <w:r>
        <w:rPr>
          <w:highlight w:val="none"/>
        </w:rPr>
        <w:t xml:space="preserve">комитетом проведен мониторинг правоприменения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Закона Республики Хакасия от 27 ноября 2003 года № 73 «О налоге на имущество организаций»</w:t>
      </w:r>
      <w:r>
        <w:rPr>
          <w:rFonts w:ascii="Times New Roman" w:hAnsi="Times New Roman" w:eastAsia="Times New Roman" w:cs="Times New Roman"/>
          <w:color w:val="000000"/>
          <w:sz w:val="22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в части, касающейся налогообложения объектов недвижимости, налоговая база которых определяется как кадастровая стоимость</w:t>
      </w:r>
      <w:r>
        <w:rPr>
          <w:highlight w:val="none"/>
        </w:rPr>
        <w:t xml:space="preserve"> (отчет подготовлен в январе 2023 года).</w:t>
      </w:r>
      <w:r>
        <w:rPr>
          <w:highlight w:val="none"/>
        </w:rPr>
      </w:r>
      <w:r/>
    </w:p>
    <w:p>
      <w:pPr>
        <w:ind w:left="0" w:right="0" w:firstLine="708"/>
        <w:jc w:val="both"/>
        <w:spacing w:before="0" w:after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По результатам мониторинга Закона Республики Хакасия норм, противоречащих федеральному законодательству и содержащих коррупциогенные факторы, не выявлено.</w:t>
      </w:r>
      <w:r/>
      <w:r>
        <w:rPr>
          <w:highlight w:val="none"/>
        </w:rPr>
      </w:r>
      <w:r/>
      <w:r/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1907" w:h="16840" w:orient="portrait"/>
      <w:pgMar w:top="1134" w:right="850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294511382"/>
      <w:docPartObj>
        <w:docPartGallery w:val="Page Numbers (Top of Page)"/>
        <w:docPartUnique w:val="true"/>
      </w:docPartObj>
      <w:rPr/>
    </w:sdtPr>
    <w:sdtContent>
      <w:p>
        <w:pPr>
          <w:pStyle w:val="88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5</w:t>
        </w:r>
        <w: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3"/>
      <w:rPr>
        <w:rStyle w:val="887"/>
      </w:rPr>
      <w:framePr w:wrap="around" w:vAnchor="text" w:hAnchor="margin" w:xAlign="center" w:y="1"/>
    </w:pPr>
    <w:r>
      <w:rPr>
        <w:rStyle w:val="887"/>
      </w:rPr>
      <w:fldChar w:fldCharType="begin"/>
    </w:r>
    <w:r>
      <w:rPr>
        <w:rStyle w:val="887"/>
      </w:rPr>
      <w:instrText xml:space="preserve">PAGE  </w:instrText>
    </w:r>
    <w:r>
      <w:rPr>
        <w:rStyle w:val="887"/>
      </w:rPr>
      <w:fldChar w:fldCharType="end"/>
    </w:r>
    <w:r/>
  </w:p>
  <w:p>
    <w:pPr>
      <w:pStyle w:val="883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3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 w:eastAsiaTheme="minorHAnsi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4" w:hanging="4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4" w:hanging="4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4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6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8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0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2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4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6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8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07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4">
    <w:name w:val="Heading 1"/>
    <w:basedOn w:val="878"/>
    <w:next w:val="878"/>
    <w:link w:val="70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05">
    <w:name w:val="Heading 1 Char"/>
    <w:basedOn w:val="879"/>
    <w:link w:val="704"/>
    <w:uiPriority w:val="9"/>
    <w:rPr>
      <w:rFonts w:ascii="Arial" w:hAnsi="Arial" w:eastAsia="Arial" w:cs="Arial"/>
      <w:sz w:val="40"/>
      <w:szCs w:val="40"/>
    </w:rPr>
  </w:style>
  <w:style w:type="paragraph" w:styleId="706">
    <w:name w:val="Heading 2"/>
    <w:basedOn w:val="878"/>
    <w:next w:val="878"/>
    <w:link w:val="70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07">
    <w:name w:val="Heading 2 Char"/>
    <w:basedOn w:val="879"/>
    <w:link w:val="706"/>
    <w:uiPriority w:val="9"/>
    <w:rPr>
      <w:rFonts w:ascii="Arial" w:hAnsi="Arial" w:eastAsia="Arial" w:cs="Arial"/>
      <w:sz w:val="34"/>
    </w:rPr>
  </w:style>
  <w:style w:type="paragraph" w:styleId="708">
    <w:name w:val="Heading 3"/>
    <w:basedOn w:val="878"/>
    <w:next w:val="878"/>
    <w:link w:val="70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09">
    <w:name w:val="Heading 3 Char"/>
    <w:basedOn w:val="879"/>
    <w:link w:val="708"/>
    <w:uiPriority w:val="9"/>
    <w:rPr>
      <w:rFonts w:ascii="Arial" w:hAnsi="Arial" w:eastAsia="Arial" w:cs="Arial"/>
      <w:sz w:val="30"/>
      <w:szCs w:val="30"/>
    </w:rPr>
  </w:style>
  <w:style w:type="paragraph" w:styleId="710">
    <w:name w:val="Heading 4"/>
    <w:basedOn w:val="878"/>
    <w:next w:val="878"/>
    <w:link w:val="71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11">
    <w:name w:val="Heading 4 Char"/>
    <w:basedOn w:val="879"/>
    <w:link w:val="710"/>
    <w:uiPriority w:val="9"/>
    <w:rPr>
      <w:rFonts w:ascii="Arial" w:hAnsi="Arial" w:eastAsia="Arial" w:cs="Arial"/>
      <w:b/>
      <w:bCs/>
      <w:sz w:val="26"/>
      <w:szCs w:val="26"/>
    </w:rPr>
  </w:style>
  <w:style w:type="paragraph" w:styleId="712">
    <w:name w:val="Heading 5"/>
    <w:basedOn w:val="878"/>
    <w:next w:val="878"/>
    <w:link w:val="71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13">
    <w:name w:val="Heading 5 Char"/>
    <w:basedOn w:val="879"/>
    <w:link w:val="712"/>
    <w:uiPriority w:val="9"/>
    <w:rPr>
      <w:rFonts w:ascii="Arial" w:hAnsi="Arial" w:eastAsia="Arial" w:cs="Arial"/>
      <w:b/>
      <w:bCs/>
      <w:sz w:val="24"/>
      <w:szCs w:val="24"/>
    </w:rPr>
  </w:style>
  <w:style w:type="paragraph" w:styleId="714">
    <w:name w:val="Heading 6"/>
    <w:basedOn w:val="878"/>
    <w:next w:val="878"/>
    <w:link w:val="71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15">
    <w:name w:val="Heading 6 Char"/>
    <w:basedOn w:val="879"/>
    <w:link w:val="714"/>
    <w:uiPriority w:val="9"/>
    <w:rPr>
      <w:rFonts w:ascii="Arial" w:hAnsi="Arial" w:eastAsia="Arial" w:cs="Arial"/>
      <w:b/>
      <w:bCs/>
      <w:sz w:val="22"/>
      <w:szCs w:val="22"/>
    </w:rPr>
  </w:style>
  <w:style w:type="paragraph" w:styleId="716">
    <w:name w:val="Heading 7"/>
    <w:basedOn w:val="878"/>
    <w:next w:val="878"/>
    <w:link w:val="71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7">
    <w:name w:val="Heading 7 Char"/>
    <w:basedOn w:val="879"/>
    <w:link w:val="71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8">
    <w:name w:val="Heading 8"/>
    <w:basedOn w:val="878"/>
    <w:next w:val="878"/>
    <w:link w:val="71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9">
    <w:name w:val="Heading 8 Char"/>
    <w:basedOn w:val="879"/>
    <w:link w:val="718"/>
    <w:uiPriority w:val="9"/>
    <w:rPr>
      <w:rFonts w:ascii="Arial" w:hAnsi="Arial" w:eastAsia="Arial" w:cs="Arial"/>
      <w:i/>
      <w:iCs/>
      <w:sz w:val="22"/>
      <w:szCs w:val="22"/>
    </w:rPr>
  </w:style>
  <w:style w:type="paragraph" w:styleId="720">
    <w:name w:val="Heading 9"/>
    <w:basedOn w:val="878"/>
    <w:next w:val="878"/>
    <w:link w:val="72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1">
    <w:name w:val="Heading 9 Char"/>
    <w:basedOn w:val="879"/>
    <w:link w:val="720"/>
    <w:uiPriority w:val="9"/>
    <w:rPr>
      <w:rFonts w:ascii="Arial" w:hAnsi="Arial" w:eastAsia="Arial" w:cs="Arial"/>
      <w:i/>
      <w:iCs/>
      <w:sz w:val="21"/>
      <w:szCs w:val="21"/>
    </w:rPr>
  </w:style>
  <w:style w:type="paragraph" w:styleId="722">
    <w:name w:val="No Spacing"/>
    <w:uiPriority w:val="1"/>
    <w:qFormat/>
    <w:pPr>
      <w:spacing w:before="0" w:after="0" w:line="240" w:lineRule="auto"/>
    </w:pPr>
  </w:style>
  <w:style w:type="paragraph" w:styleId="723">
    <w:name w:val="Title"/>
    <w:basedOn w:val="878"/>
    <w:next w:val="878"/>
    <w:link w:val="72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4">
    <w:name w:val="Title Char"/>
    <w:basedOn w:val="879"/>
    <w:link w:val="723"/>
    <w:uiPriority w:val="10"/>
    <w:rPr>
      <w:sz w:val="48"/>
      <w:szCs w:val="48"/>
    </w:rPr>
  </w:style>
  <w:style w:type="paragraph" w:styleId="725">
    <w:name w:val="Subtitle"/>
    <w:basedOn w:val="878"/>
    <w:next w:val="878"/>
    <w:link w:val="726"/>
    <w:uiPriority w:val="11"/>
    <w:qFormat/>
    <w:pPr>
      <w:spacing w:before="200" w:after="200"/>
    </w:pPr>
    <w:rPr>
      <w:sz w:val="24"/>
      <w:szCs w:val="24"/>
    </w:rPr>
  </w:style>
  <w:style w:type="character" w:styleId="726">
    <w:name w:val="Subtitle Char"/>
    <w:basedOn w:val="879"/>
    <w:link w:val="725"/>
    <w:uiPriority w:val="11"/>
    <w:rPr>
      <w:sz w:val="24"/>
      <w:szCs w:val="24"/>
    </w:rPr>
  </w:style>
  <w:style w:type="paragraph" w:styleId="727">
    <w:name w:val="Quote"/>
    <w:basedOn w:val="878"/>
    <w:next w:val="878"/>
    <w:link w:val="728"/>
    <w:uiPriority w:val="29"/>
    <w:qFormat/>
    <w:pPr>
      <w:ind w:left="720" w:right="720"/>
    </w:pPr>
    <w:rPr>
      <w:i/>
    </w:rPr>
  </w:style>
  <w:style w:type="character" w:styleId="728">
    <w:name w:val="Quote Char"/>
    <w:link w:val="727"/>
    <w:uiPriority w:val="29"/>
    <w:rPr>
      <w:i/>
    </w:rPr>
  </w:style>
  <w:style w:type="paragraph" w:styleId="729">
    <w:name w:val="Intense Quote"/>
    <w:basedOn w:val="878"/>
    <w:next w:val="878"/>
    <w:link w:val="73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0">
    <w:name w:val="Intense Quote Char"/>
    <w:link w:val="729"/>
    <w:uiPriority w:val="30"/>
    <w:rPr>
      <w:i/>
    </w:rPr>
  </w:style>
  <w:style w:type="character" w:styleId="731">
    <w:name w:val="Header Char"/>
    <w:basedOn w:val="879"/>
    <w:link w:val="883"/>
    <w:uiPriority w:val="99"/>
  </w:style>
  <w:style w:type="character" w:styleId="732">
    <w:name w:val="Footer Char"/>
    <w:basedOn w:val="879"/>
    <w:link w:val="885"/>
    <w:uiPriority w:val="99"/>
  </w:style>
  <w:style w:type="paragraph" w:styleId="733">
    <w:name w:val="Caption"/>
    <w:basedOn w:val="878"/>
    <w:next w:val="87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4">
    <w:name w:val="Caption Char"/>
    <w:basedOn w:val="733"/>
    <w:link w:val="885"/>
    <w:uiPriority w:val="99"/>
  </w:style>
  <w:style w:type="table" w:styleId="735">
    <w:name w:val="Table Grid Light"/>
    <w:basedOn w:val="88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>
    <w:name w:val="Plain Table 1"/>
    <w:basedOn w:val="88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7">
    <w:name w:val="Plain Table 2"/>
    <w:basedOn w:val="88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8">
    <w:name w:val="Plain Table 3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9">
    <w:name w:val="Plain Table 4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Plain Table 5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1">
    <w:name w:val="Grid Table 1 Light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1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2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3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4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1 Light - Accent 5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6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2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2 - Accent 1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2 - Accent 2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2 - Accent 3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2 - Accent 4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2 - Accent 5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2 - Accent 6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 - Accent 1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 - Accent 2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 - Accent 3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3 - Accent 4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3 - Accent 5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3 - Accent 6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4"/>
    <w:basedOn w:val="8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3">
    <w:name w:val="Grid Table 4 - Accent 1"/>
    <w:basedOn w:val="8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4">
    <w:name w:val="Grid Table 4 - Accent 2"/>
    <w:basedOn w:val="8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5">
    <w:name w:val="Grid Table 4 - Accent 3"/>
    <w:basedOn w:val="8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6">
    <w:name w:val="Grid Table 4 - Accent 4"/>
    <w:basedOn w:val="8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7">
    <w:name w:val="Grid Table 4 - Accent 5"/>
    <w:basedOn w:val="8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8">
    <w:name w:val="Grid Table 4 - Accent 6"/>
    <w:basedOn w:val="8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9">
    <w:name w:val="Grid Table 5 Dark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0">
    <w:name w:val="Grid Table 5 Dark- Accent 1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71">
    <w:name w:val="Grid Table 5 Dark - Accent 2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72">
    <w:name w:val="Grid Table 5 Dark - Accent 3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73">
    <w:name w:val="Grid Table 5 Dark- Accent 4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74">
    <w:name w:val="Grid Table 5 Dark - Accent 5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75">
    <w:name w:val="Grid Table 5 Dark - Accent 6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6">
    <w:name w:val="Grid Table 6 Colorful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7">
    <w:name w:val="Grid Table 6 Colorful - Accent 1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8">
    <w:name w:val="Grid Table 6 Colorful - Accent 2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9">
    <w:name w:val="Grid Table 6 Colorful - Accent 3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0">
    <w:name w:val="Grid Table 6 Colorful - Accent 4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1">
    <w:name w:val="Grid Table 6 Colorful - Accent 5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2">
    <w:name w:val="Grid Table 6 Colorful - Accent 6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3">
    <w:name w:val="Grid Table 7 Colorful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7 Colorful - Accent 1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7 Colorful - Accent 2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7 Colorful - Accent 3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7 Colorful - Accent 4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7 Colorful - Accent 5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7 Colorful - Accent 6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 - Accent 1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 - Accent 2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 - Accent 3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1 Light - Accent 4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1 Light - Accent 5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1 Light - Accent 6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2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8">
    <w:name w:val="List Table 2 - Accent 1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9">
    <w:name w:val="List Table 2 - Accent 2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0">
    <w:name w:val="List Table 2 - Accent 3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1">
    <w:name w:val="List Table 2 - Accent 4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2">
    <w:name w:val="List Table 2 - Accent 5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3">
    <w:name w:val="List Table 2 - Accent 6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4">
    <w:name w:val="List Table 3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1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2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3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4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3 - Accent 5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6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1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2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3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4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 - Accent 5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6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5 Dark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1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2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3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4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5 Dark - Accent 5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6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6 Colorful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6">
    <w:name w:val="List Table 6 Colorful - Accent 1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7">
    <w:name w:val="List Table 6 Colorful - Accent 2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8">
    <w:name w:val="List Table 6 Colorful - Accent 3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9">
    <w:name w:val="List Table 6 Colorful - Accent 4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0">
    <w:name w:val="List Table 6 Colorful - Accent 5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1">
    <w:name w:val="List Table 6 Colorful - Accent 6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2">
    <w:name w:val="List Table 7 Colorful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3">
    <w:name w:val="List Table 7 Colorful - Accent 1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4">
    <w:name w:val="List Table 7 Colorful - Accent 2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5">
    <w:name w:val="List Table 7 Colorful - Accent 3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6">
    <w:name w:val="List Table 7 Colorful - Accent 4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7">
    <w:name w:val="List Table 7 Colorful - Accent 5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8">
    <w:name w:val="List Table 7 Colorful - Accent 6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9">
    <w:name w:val="Lined - Accent"/>
    <w:basedOn w:val="8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0">
    <w:name w:val="Lined - Accent 1"/>
    <w:basedOn w:val="8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1">
    <w:name w:val="Lined - Accent 2"/>
    <w:basedOn w:val="8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2">
    <w:name w:val="Lined - Accent 3"/>
    <w:basedOn w:val="8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3">
    <w:name w:val="Lined - Accent 4"/>
    <w:basedOn w:val="8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4">
    <w:name w:val="Lined - Accent 5"/>
    <w:basedOn w:val="8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5">
    <w:name w:val="Lined - Accent 6"/>
    <w:basedOn w:val="8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6">
    <w:name w:val="Bordered &amp; Lined - Accent"/>
    <w:basedOn w:val="8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7">
    <w:name w:val="Bordered &amp; Lined - Accent 1"/>
    <w:basedOn w:val="8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8">
    <w:name w:val="Bordered &amp; Lined - Accent 2"/>
    <w:basedOn w:val="8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9">
    <w:name w:val="Bordered &amp; Lined - Accent 3"/>
    <w:basedOn w:val="8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0">
    <w:name w:val="Bordered &amp; Lined - Accent 4"/>
    <w:basedOn w:val="8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1">
    <w:name w:val="Bordered &amp; Lined - Accent 5"/>
    <w:basedOn w:val="8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2">
    <w:name w:val="Bordered &amp; Lined - Accent 6"/>
    <w:basedOn w:val="8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3">
    <w:name w:val="Bordered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4">
    <w:name w:val="Bordered - Accent 1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5">
    <w:name w:val="Bordered - Accent 2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6">
    <w:name w:val="Bordered - Accent 3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7">
    <w:name w:val="Bordered - Accent 4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8">
    <w:name w:val="Bordered - Accent 5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9">
    <w:name w:val="Bordered - Accent 6"/>
    <w:basedOn w:val="8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60">
    <w:name w:val="Hyperlink"/>
    <w:uiPriority w:val="99"/>
    <w:unhideWhenUsed/>
    <w:rPr>
      <w:color w:val="0000ff" w:themeColor="hyperlink"/>
      <w:u w:val="single"/>
    </w:rPr>
  </w:style>
  <w:style w:type="paragraph" w:styleId="861">
    <w:name w:val="footnote text"/>
    <w:basedOn w:val="878"/>
    <w:link w:val="862"/>
    <w:uiPriority w:val="99"/>
    <w:semiHidden/>
    <w:unhideWhenUsed/>
    <w:pPr>
      <w:spacing w:after="40" w:line="240" w:lineRule="auto"/>
    </w:pPr>
    <w:rPr>
      <w:sz w:val="18"/>
    </w:rPr>
  </w:style>
  <w:style w:type="character" w:styleId="862">
    <w:name w:val="Footnote Text Char"/>
    <w:link w:val="861"/>
    <w:uiPriority w:val="99"/>
    <w:rPr>
      <w:sz w:val="18"/>
    </w:rPr>
  </w:style>
  <w:style w:type="character" w:styleId="863">
    <w:name w:val="footnote reference"/>
    <w:basedOn w:val="879"/>
    <w:uiPriority w:val="99"/>
    <w:unhideWhenUsed/>
    <w:rPr>
      <w:vertAlign w:val="superscript"/>
    </w:rPr>
  </w:style>
  <w:style w:type="paragraph" w:styleId="864">
    <w:name w:val="endnote text"/>
    <w:basedOn w:val="878"/>
    <w:link w:val="865"/>
    <w:uiPriority w:val="99"/>
    <w:semiHidden/>
    <w:unhideWhenUsed/>
    <w:pPr>
      <w:spacing w:after="0" w:line="240" w:lineRule="auto"/>
    </w:pPr>
    <w:rPr>
      <w:sz w:val="20"/>
    </w:rPr>
  </w:style>
  <w:style w:type="character" w:styleId="865">
    <w:name w:val="Endnote Text Char"/>
    <w:link w:val="864"/>
    <w:uiPriority w:val="99"/>
    <w:rPr>
      <w:sz w:val="20"/>
    </w:rPr>
  </w:style>
  <w:style w:type="character" w:styleId="866">
    <w:name w:val="endnote reference"/>
    <w:basedOn w:val="879"/>
    <w:uiPriority w:val="99"/>
    <w:semiHidden/>
    <w:unhideWhenUsed/>
    <w:rPr>
      <w:vertAlign w:val="superscript"/>
    </w:rPr>
  </w:style>
  <w:style w:type="paragraph" w:styleId="867">
    <w:name w:val="toc 1"/>
    <w:basedOn w:val="878"/>
    <w:next w:val="878"/>
    <w:uiPriority w:val="39"/>
    <w:unhideWhenUsed/>
    <w:pPr>
      <w:ind w:left="0" w:right="0" w:firstLine="0"/>
      <w:spacing w:after="57"/>
    </w:pPr>
  </w:style>
  <w:style w:type="paragraph" w:styleId="868">
    <w:name w:val="toc 2"/>
    <w:basedOn w:val="878"/>
    <w:next w:val="878"/>
    <w:uiPriority w:val="39"/>
    <w:unhideWhenUsed/>
    <w:pPr>
      <w:ind w:left="283" w:right="0" w:firstLine="0"/>
      <w:spacing w:after="57"/>
    </w:pPr>
  </w:style>
  <w:style w:type="paragraph" w:styleId="869">
    <w:name w:val="toc 3"/>
    <w:basedOn w:val="878"/>
    <w:next w:val="878"/>
    <w:uiPriority w:val="39"/>
    <w:unhideWhenUsed/>
    <w:pPr>
      <w:ind w:left="567" w:right="0" w:firstLine="0"/>
      <w:spacing w:after="57"/>
    </w:pPr>
  </w:style>
  <w:style w:type="paragraph" w:styleId="870">
    <w:name w:val="toc 4"/>
    <w:basedOn w:val="878"/>
    <w:next w:val="878"/>
    <w:uiPriority w:val="39"/>
    <w:unhideWhenUsed/>
    <w:pPr>
      <w:ind w:left="850" w:right="0" w:firstLine="0"/>
      <w:spacing w:after="57"/>
    </w:pPr>
  </w:style>
  <w:style w:type="paragraph" w:styleId="871">
    <w:name w:val="toc 5"/>
    <w:basedOn w:val="878"/>
    <w:next w:val="878"/>
    <w:uiPriority w:val="39"/>
    <w:unhideWhenUsed/>
    <w:pPr>
      <w:ind w:left="1134" w:right="0" w:firstLine="0"/>
      <w:spacing w:after="57"/>
    </w:pPr>
  </w:style>
  <w:style w:type="paragraph" w:styleId="872">
    <w:name w:val="toc 6"/>
    <w:basedOn w:val="878"/>
    <w:next w:val="878"/>
    <w:uiPriority w:val="39"/>
    <w:unhideWhenUsed/>
    <w:pPr>
      <w:ind w:left="1417" w:right="0" w:firstLine="0"/>
      <w:spacing w:after="57"/>
    </w:pPr>
  </w:style>
  <w:style w:type="paragraph" w:styleId="873">
    <w:name w:val="toc 7"/>
    <w:basedOn w:val="878"/>
    <w:next w:val="878"/>
    <w:uiPriority w:val="39"/>
    <w:unhideWhenUsed/>
    <w:pPr>
      <w:ind w:left="1701" w:right="0" w:firstLine="0"/>
      <w:spacing w:after="57"/>
    </w:pPr>
  </w:style>
  <w:style w:type="paragraph" w:styleId="874">
    <w:name w:val="toc 8"/>
    <w:basedOn w:val="878"/>
    <w:next w:val="878"/>
    <w:uiPriority w:val="39"/>
    <w:unhideWhenUsed/>
    <w:pPr>
      <w:ind w:left="1984" w:right="0" w:firstLine="0"/>
      <w:spacing w:after="57"/>
    </w:pPr>
  </w:style>
  <w:style w:type="paragraph" w:styleId="875">
    <w:name w:val="toc 9"/>
    <w:basedOn w:val="878"/>
    <w:next w:val="878"/>
    <w:uiPriority w:val="39"/>
    <w:unhideWhenUsed/>
    <w:pPr>
      <w:ind w:left="2268" w:right="0" w:firstLine="0"/>
      <w:spacing w:after="57"/>
    </w:pPr>
  </w:style>
  <w:style w:type="paragraph" w:styleId="876">
    <w:name w:val="TOC Heading"/>
    <w:uiPriority w:val="39"/>
    <w:unhideWhenUsed/>
  </w:style>
  <w:style w:type="paragraph" w:styleId="877">
    <w:name w:val="table of figures"/>
    <w:basedOn w:val="878"/>
    <w:next w:val="878"/>
    <w:uiPriority w:val="99"/>
    <w:unhideWhenUsed/>
    <w:pPr>
      <w:spacing w:after="0" w:afterAutospacing="0"/>
    </w:pPr>
  </w:style>
  <w:style w:type="paragraph" w:styleId="878" w:default="1">
    <w:name w:val="Normal"/>
    <w:qFormat/>
    <w:rPr>
      <w:rFonts w:ascii="Times New Roman" w:hAnsi="Times New Roman" w:eastAsia="Calibri" w:cs="Times New Roman"/>
      <w:sz w:val="28"/>
    </w:rPr>
  </w:style>
  <w:style w:type="character" w:styleId="879" w:default="1">
    <w:name w:val="Default Paragraph Font"/>
    <w:uiPriority w:val="1"/>
    <w:semiHidden/>
    <w:unhideWhenUsed/>
  </w:style>
  <w:style w:type="table" w:styleId="88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1" w:default="1">
    <w:name w:val="No List"/>
    <w:uiPriority w:val="99"/>
    <w:semiHidden/>
    <w:unhideWhenUsed/>
  </w:style>
  <w:style w:type="table" w:styleId="882">
    <w:name w:val="Table Grid"/>
    <w:basedOn w:val="88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83">
    <w:name w:val="Header"/>
    <w:basedOn w:val="878"/>
    <w:link w:val="884"/>
    <w:uiPriority w:val="99"/>
    <w:pPr>
      <w:tabs>
        <w:tab w:val="center" w:pos="4677" w:leader="none"/>
        <w:tab w:val="right" w:pos="9355" w:leader="none"/>
      </w:tabs>
    </w:pPr>
  </w:style>
  <w:style w:type="character" w:styleId="884" w:customStyle="1">
    <w:name w:val="Верхний колонтитул Знак"/>
    <w:basedOn w:val="879"/>
    <w:link w:val="883"/>
    <w:uiPriority w:val="99"/>
    <w:rPr>
      <w:rFonts w:ascii="Times New Roman" w:hAnsi="Times New Roman" w:eastAsia="Calibri" w:cs="Times New Roman"/>
      <w:sz w:val="28"/>
    </w:rPr>
  </w:style>
  <w:style w:type="paragraph" w:styleId="885">
    <w:name w:val="Footer"/>
    <w:basedOn w:val="878"/>
    <w:link w:val="886"/>
    <w:pPr>
      <w:tabs>
        <w:tab w:val="center" w:pos="4677" w:leader="none"/>
        <w:tab w:val="right" w:pos="9355" w:leader="none"/>
      </w:tabs>
    </w:pPr>
  </w:style>
  <w:style w:type="character" w:styleId="886" w:customStyle="1">
    <w:name w:val="Нижний колонтитул Знак"/>
    <w:basedOn w:val="879"/>
    <w:link w:val="885"/>
    <w:rPr>
      <w:rFonts w:ascii="Times New Roman" w:hAnsi="Times New Roman" w:eastAsia="Calibri" w:cs="Times New Roman"/>
      <w:sz w:val="28"/>
    </w:rPr>
  </w:style>
  <w:style w:type="character" w:styleId="887">
    <w:name w:val="page number"/>
    <w:basedOn w:val="879"/>
  </w:style>
  <w:style w:type="paragraph" w:styleId="888" w:customStyle="1">
    <w:name w:val="ConsPlusNonformat"/>
    <w:pPr>
      <w:spacing w:after="0"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  <w:style w:type="character" w:styleId="889" w:customStyle="1">
    <w:name w:val="Основной текст (24)_"/>
    <w:basedOn w:val="879"/>
    <w:link w:val="890"/>
    <w:uiPriority w:val="99"/>
    <w:rPr>
      <w:sz w:val="18"/>
      <w:szCs w:val="18"/>
      <w:shd w:val="clear" w:color="auto" w:fill="ffffff"/>
    </w:rPr>
  </w:style>
  <w:style w:type="paragraph" w:styleId="890" w:customStyle="1">
    <w:name w:val="Основной текст (24)"/>
    <w:basedOn w:val="878"/>
    <w:link w:val="889"/>
    <w:uiPriority w:val="99"/>
    <w:pPr>
      <w:spacing w:after="180" w:line="202" w:lineRule="exact"/>
      <w:shd w:val="clear" w:color="auto" w:fill="ffffff"/>
      <w:widowControl w:val="off"/>
    </w:pPr>
    <w:rPr>
      <w:rFonts w:asciiTheme="minorHAnsi" w:hAnsiTheme="minorHAnsi" w:eastAsiaTheme="minorHAnsi" w:cstheme="minorBidi"/>
      <w:sz w:val="18"/>
      <w:szCs w:val="18"/>
    </w:rPr>
  </w:style>
  <w:style w:type="paragraph" w:styleId="891">
    <w:name w:val="List Paragraph"/>
    <w:basedOn w:val="878"/>
    <w:uiPriority w:val="34"/>
    <w:qFormat/>
    <w:pPr>
      <w:contextualSpacing/>
      <w:ind w:left="720"/>
    </w:pPr>
  </w:style>
  <w:style w:type="paragraph" w:styleId="892">
    <w:name w:val="Body Text"/>
    <w:basedOn w:val="878"/>
    <w:link w:val="893"/>
    <w:uiPriority w:val="99"/>
    <w:unhideWhenUsed/>
    <w:pPr>
      <w:spacing w:before="60" w:after="0" w:line="240" w:lineRule="atLeast"/>
      <w:shd w:val="clear" w:color="auto" w:fill="ffffff"/>
      <w:widowControl w:val="off"/>
    </w:pPr>
    <w:rPr>
      <w:rFonts w:eastAsiaTheme="minorHAnsi" w:cstheme="minorBidi"/>
      <w:spacing w:val="2"/>
    </w:rPr>
  </w:style>
  <w:style w:type="character" w:styleId="893" w:customStyle="1">
    <w:name w:val="Основной текст Знак"/>
    <w:basedOn w:val="879"/>
    <w:link w:val="892"/>
    <w:uiPriority w:val="99"/>
    <w:rPr>
      <w:rFonts w:ascii="Times New Roman" w:hAnsi="Times New Roman"/>
      <w:spacing w:val="2"/>
      <w:sz w:val="28"/>
      <w:shd w:val="clear" w:color="auto" w:fill="ffffff"/>
    </w:rPr>
  </w:style>
  <w:style w:type="character" w:styleId="894" w:customStyle="1">
    <w:name w:val="Основной текст Знак1"/>
    <w:basedOn w:val="879"/>
    <w:uiPriority w:val="99"/>
    <w:rPr>
      <w:spacing w:val="1"/>
      <w:sz w:val="25"/>
      <w:szCs w:val="25"/>
      <w:shd w:val="clear" w:color="auto" w:fill="ffffff"/>
    </w:rPr>
  </w:style>
  <w:style w:type="paragraph" w:styleId="895" w:customStyle="1">
    <w:name w:val="ConsPlusTitle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cs="Arial" w:eastAsiaTheme="minorEastAsia"/>
      <w:b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2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character" w:styleId="896" w:customStyle="1">
    <w:name w:val="Font Style13"/>
    <w:uiPriority w:val="99"/>
    <w:rPr>
      <w:rFonts w:ascii="Times New Roman" w:hAnsi="Times New Roman" w:cs="Times New Roman"/>
      <w:sz w:val="24"/>
      <w:szCs w:val="24"/>
    </w:rPr>
  </w:style>
  <w:style w:type="paragraph" w:styleId="897" w:customStyle="1">
    <w:name w:val="Style1"/>
    <w:uiPriority w:val="99"/>
    <w:pPr>
      <w:contextualSpacing w:val="0"/>
      <w:ind w:left="0" w:right="0" w:firstLine="710"/>
      <w:jc w:val="both"/>
      <w:keepLines w:val="0"/>
      <w:keepNext w:val="0"/>
      <w:pageBreakBefore w:val="0"/>
      <w:spacing w:before="0" w:beforeAutospacing="0" w:after="0" w:afterAutospacing="0" w:line="325" w:lineRule="exact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Theme="minorEastAsia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ВС РХ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ВильгельмЕС</dc:creator>
  <cp:keywords/>
  <dc:description/>
  <cp:revision>213</cp:revision>
  <dcterms:created xsi:type="dcterms:W3CDTF">2022-10-27T09:16:00Z</dcterms:created>
  <dcterms:modified xsi:type="dcterms:W3CDTF">2023-02-17T02:17:41Z</dcterms:modified>
</cp:coreProperties>
</file>