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ЗДРАВООХРАНЕНИЮ </w:t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  <w:t xml:space="preserve">                   г. Абакан</w:t>
        <w:tab/>
        <w:t xml:space="preserve">            </w:t>
        <w:tab/>
        <w:tab/>
        <w:tab/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43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 xml:space="preserve">поправ</w:t>
      </w:r>
      <w:r>
        <w:rPr>
          <w:rFonts w:eastAsia="Calibri"/>
          <w:b/>
          <w:sz w:val="28"/>
          <w:szCs w:val="28"/>
          <w:lang w:eastAsia="en-US"/>
        </w:rPr>
        <w:t xml:space="preserve">ке</w:t>
      </w:r>
      <w:r>
        <w:rPr>
          <w:rFonts w:eastAsia="Calibri"/>
          <w:b/>
          <w:sz w:val="28"/>
          <w:szCs w:val="28"/>
          <w:lang w:eastAsia="en-US"/>
        </w:rPr>
        <w:t xml:space="preserve"> к проекту з</w:t>
      </w:r>
      <w:r>
        <w:rPr>
          <w:rFonts w:eastAsia="Calibri"/>
          <w:b/>
          <w:sz w:val="28"/>
          <w:szCs w:val="28"/>
          <w:lang w:eastAsia="en-US"/>
        </w:rPr>
        <w:t xml:space="preserve">акона Республики Хакасия </w:t>
      </w:r>
      <w:r>
        <w:rPr>
          <w:rFonts w:eastAsia="Calibri"/>
          <w:b/>
          <w:bCs/>
          <w:sz w:val="28"/>
          <w:szCs w:val="28"/>
          <w:lang w:eastAsia="en-US"/>
        </w:rPr>
        <w:t xml:space="preserve">№ 15-37/</w:t>
      </w:r>
      <w:r>
        <w:rPr>
          <w:rFonts w:eastAsia="Calibri"/>
          <w:b/>
          <w:bCs/>
          <w:sz w:val="28"/>
          <w:szCs w:val="28"/>
          <w:lang w:eastAsia="en-US"/>
        </w:rPr>
        <w:t xml:space="preserve">91</w:t>
      </w:r>
      <w:r>
        <w:rPr>
          <w:rFonts w:eastAsia="Calibri"/>
          <w:b/>
          <w:bCs/>
          <w:sz w:val="28"/>
          <w:szCs w:val="28"/>
          <w:lang w:eastAsia="en-US"/>
        </w:rPr>
        <w:t xml:space="preserve">-7 </w:t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бюджете Территориального фонда обязательного медицинского </w:t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страх</w:t>
      </w:r>
      <w:r>
        <w:rPr>
          <w:rFonts w:eastAsia="Calibri"/>
          <w:b/>
          <w:bCs/>
          <w:sz w:val="28"/>
          <w:szCs w:val="28"/>
          <w:lang w:eastAsia="en-US"/>
        </w:rPr>
        <w:t xml:space="preserve">о</w:t>
      </w:r>
      <w:r>
        <w:rPr>
          <w:rFonts w:eastAsia="Calibri"/>
          <w:b/>
          <w:bCs/>
          <w:sz w:val="28"/>
          <w:szCs w:val="28"/>
          <w:lang w:eastAsia="en-US"/>
        </w:rPr>
        <w:t xml:space="preserve">вания Республики Хакасия на 202</w:t>
      </w:r>
      <w:r>
        <w:rPr>
          <w:rFonts w:eastAsia="Calibri"/>
          <w:b/>
          <w:bCs/>
          <w:sz w:val="28"/>
          <w:szCs w:val="28"/>
          <w:lang w:eastAsia="en-US"/>
        </w:rPr>
        <w:t xml:space="preserve">3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год </w:t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 на плановый период 202</w:t>
      </w:r>
      <w:r>
        <w:rPr>
          <w:rFonts w:eastAsia="Calibri"/>
          <w:b/>
          <w:bCs/>
          <w:sz w:val="28"/>
          <w:szCs w:val="28"/>
          <w:lang w:eastAsia="en-US"/>
        </w:rPr>
        <w:t xml:space="preserve">4</w:t>
      </w:r>
      <w:r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>
        <w:rPr>
          <w:rFonts w:eastAsia="Calibri"/>
          <w:b/>
          <w:bCs/>
          <w:sz w:val="28"/>
          <w:szCs w:val="28"/>
          <w:lang w:eastAsia="en-US"/>
        </w:rPr>
        <w:t xml:space="preserve">5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годов»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поправку к проекту </w:t>
      </w:r>
      <w:r>
        <w:rPr>
          <w:rFonts w:eastAsia="Calibri"/>
          <w:sz w:val="28"/>
          <w:szCs w:val="28"/>
          <w:lang w:eastAsia="en-US"/>
        </w:rPr>
        <w:t xml:space="preserve">закона Республики Хакасия </w:t>
      </w:r>
      <w:r>
        <w:rPr>
          <w:rFonts w:eastAsia="Calibri"/>
          <w:bCs/>
          <w:sz w:val="28"/>
          <w:szCs w:val="28"/>
          <w:lang w:eastAsia="en-US"/>
        </w:rPr>
        <w:t xml:space="preserve">№ 15-37/</w:t>
      </w:r>
      <w:r>
        <w:rPr>
          <w:rFonts w:eastAsia="Calibri"/>
          <w:bCs/>
          <w:sz w:val="28"/>
          <w:szCs w:val="28"/>
          <w:lang w:eastAsia="en-US"/>
        </w:rPr>
        <w:t xml:space="preserve">91</w:t>
      </w:r>
      <w:r>
        <w:rPr>
          <w:rFonts w:eastAsia="Calibri"/>
          <w:bCs/>
          <w:sz w:val="28"/>
          <w:szCs w:val="28"/>
          <w:lang w:eastAsia="en-US"/>
        </w:rPr>
        <w:t xml:space="preserve">-7 «О бюджете Территориального фонда обязательного медицинского страх</w:t>
      </w:r>
      <w:r>
        <w:rPr>
          <w:rFonts w:eastAsia="Calibri"/>
          <w:bCs/>
          <w:sz w:val="28"/>
          <w:szCs w:val="28"/>
          <w:lang w:eastAsia="en-US"/>
        </w:rPr>
        <w:t xml:space="preserve">о</w:t>
      </w:r>
      <w:r>
        <w:rPr>
          <w:rFonts w:eastAsia="Calibri"/>
          <w:bCs/>
          <w:sz w:val="28"/>
          <w:szCs w:val="28"/>
          <w:lang w:eastAsia="en-US"/>
        </w:rPr>
        <w:t xml:space="preserve">вания Республики Хакасия на 202</w:t>
      </w:r>
      <w:r>
        <w:rPr>
          <w:rFonts w:eastAsia="Calibri"/>
          <w:bCs/>
          <w:sz w:val="28"/>
          <w:szCs w:val="28"/>
          <w:lang w:eastAsia="en-US"/>
        </w:rPr>
        <w:t xml:space="preserve">3</w:t>
      </w:r>
      <w:r>
        <w:rPr>
          <w:rFonts w:eastAsia="Calibri"/>
          <w:bCs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="Calibri"/>
          <w:bCs/>
          <w:sz w:val="28"/>
          <w:szCs w:val="28"/>
          <w:lang w:eastAsia="en-US"/>
        </w:rPr>
        <w:t xml:space="preserve">4</w:t>
      </w:r>
      <w:r>
        <w:rPr>
          <w:rFonts w:eastAsia="Calibri"/>
          <w:bCs/>
          <w:sz w:val="28"/>
          <w:szCs w:val="28"/>
          <w:lang w:eastAsia="en-US"/>
        </w:rPr>
        <w:t xml:space="preserve"> и 202</w:t>
      </w:r>
      <w:r>
        <w:rPr>
          <w:rFonts w:eastAsia="Calibri"/>
          <w:bCs/>
          <w:sz w:val="28"/>
          <w:szCs w:val="28"/>
          <w:lang w:eastAsia="en-US"/>
        </w:rPr>
        <w:t xml:space="preserve">5</w:t>
      </w:r>
      <w:r>
        <w:rPr>
          <w:rFonts w:eastAsia="Calibri"/>
          <w:bCs/>
          <w:sz w:val="28"/>
          <w:szCs w:val="28"/>
          <w:lang w:eastAsia="en-US"/>
        </w:rPr>
        <w:t xml:space="preserve"> г</w:t>
      </w:r>
      <w:r>
        <w:rPr>
          <w:rFonts w:eastAsia="Calibri"/>
          <w:bCs/>
          <w:sz w:val="28"/>
          <w:szCs w:val="28"/>
          <w:lang w:eastAsia="en-US"/>
        </w:rPr>
        <w:t xml:space="preserve">о</w:t>
      </w:r>
      <w:r>
        <w:rPr>
          <w:rFonts w:eastAsia="Calibri"/>
          <w:bCs/>
          <w:sz w:val="28"/>
          <w:szCs w:val="28"/>
          <w:lang w:eastAsia="en-US"/>
        </w:rPr>
        <w:t xml:space="preserve">дов»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 xml:space="preserve">представленную заместителем Председателя Верховного Совета Ре</w:t>
      </w:r>
      <w:r>
        <w:rPr>
          <w:rFonts w:eastAsia="Calibri"/>
          <w:bCs/>
          <w:sz w:val="28"/>
          <w:szCs w:val="28"/>
          <w:lang w:eastAsia="en-US"/>
        </w:rPr>
        <w:t xml:space="preserve">с</w:t>
      </w:r>
      <w:r>
        <w:rPr>
          <w:rFonts w:eastAsia="Calibri"/>
          <w:bCs/>
          <w:sz w:val="28"/>
          <w:szCs w:val="28"/>
          <w:lang w:eastAsia="en-US"/>
        </w:rPr>
        <w:t xml:space="preserve">публики Хакасия – председателем комитета Верховного Совета Республики Хакасия по здравоохранению и социальной политике Е.В. Молостовым,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Верховному Совету Республики Хакасия:</w:t>
      </w:r>
      <w:r/>
    </w:p>
    <w:p>
      <w:pPr>
        <w:pStyle w:val="632"/>
        <w:ind w:firstLine="567"/>
        <w:jc w:val="both"/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 xml:space="preserve">принять поправ</w:t>
      </w:r>
      <w:r>
        <w:rPr>
          <w:color w:val="000000"/>
          <w:spacing w:val="-3"/>
          <w:sz w:val="28"/>
          <w:szCs w:val="28"/>
        </w:rPr>
        <w:t xml:space="preserve">ку</w:t>
      </w:r>
      <w:r>
        <w:rPr>
          <w:color w:val="000000"/>
          <w:spacing w:val="-3"/>
          <w:sz w:val="28"/>
          <w:szCs w:val="28"/>
        </w:rPr>
        <w:t xml:space="preserve"> к проекту закона Республики Хакасия </w:t>
      </w:r>
      <w:r>
        <w:rPr>
          <w:bCs/>
          <w:color w:val="000000"/>
          <w:spacing w:val="-3"/>
          <w:sz w:val="28"/>
          <w:szCs w:val="28"/>
        </w:rPr>
        <w:t xml:space="preserve">№ 15-37/</w:t>
      </w:r>
      <w:r>
        <w:rPr>
          <w:bCs/>
          <w:color w:val="000000"/>
          <w:spacing w:val="-3"/>
          <w:sz w:val="28"/>
          <w:szCs w:val="28"/>
        </w:rPr>
        <w:t xml:space="preserve">91</w:t>
      </w:r>
      <w:r>
        <w:rPr>
          <w:bCs/>
          <w:color w:val="000000"/>
          <w:spacing w:val="-3"/>
          <w:sz w:val="28"/>
          <w:szCs w:val="28"/>
        </w:rPr>
        <w:t xml:space="preserve">-7 «О бюджете Территориального фонда обязательного медицинского страхов</w:t>
      </w:r>
      <w:r>
        <w:rPr>
          <w:bCs/>
          <w:color w:val="000000"/>
          <w:spacing w:val="-3"/>
          <w:sz w:val="28"/>
          <w:szCs w:val="28"/>
        </w:rPr>
        <w:t xml:space="preserve">а</w:t>
      </w:r>
      <w:r>
        <w:rPr>
          <w:bCs/>
          <w:color w:val="000000"/>
          <w:spacing w:val="-3"/>
          <w:sz w:val="28"/>
          <w:szCs w:val="28"/>
        </w:rPr>
        <w:t xml:space="preserve">ния Республики Хакасия на 2023 год и на плановый период 2024 и 2025 г</w:t>
      </w:r>
      <w:r>
        <w:rPr>
          <w:bCs/>
          <w:color w:val="000000"/>
          <w:spacing w:val="-3"/>
          <w:sz w:val="28"/>
          <w:szCs w:val="28"/>
        </w:rPr>
        <w:t xml:space="preserve">о</w:t>
      </w:r>
      <w:r>
        <w:rPr>
          <w:bCs/>
          <w:color w:val="000000"/>
          <w:spacing w:val="-3"/>
          <w:sz w:val="28"/>
          <w:szCs w:val="28"/>
        </w:rPr>
        <w:t xml:space="preserve">дов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>
        <w:rPr>
          <w:color w:val="000000"/>
          <w:spacing w:val="-1"/>
          <w:sz w:val="28"/>
          <w:szCs w:val="28"/>
        </w:rPr>
        <w:t xml:space="preserve">(прилагае</w:t>
      </w:r>
      <w:r>
        <w:rPr>
          <w:color w:val="000000"/>
          <w:spacing w:val="-1"/>
          <w:sz w:val="28"/>
          <w:szCs w:val="28"/>
        </w:rPr>
        <w:t xml:space="preserve">т</w:t>
      </w:r>
      <w:r>
        <w:rPr>
          <w:color w:val="000000"/>
          <w:spacing w:val="-1"/>
          <w:sz w:val="28"/>
          <w:szCs w:val="28"/>
        </w:rPr>
        <w:t xml:space="preserve">ся);</w:t>
      </w:r>
      <w:r/>
    </w:p>
    <w:p>
      <w:pPr>
        <w:pStyle w:val="632"/>
        <w:ind w:firstLine="567"/>
        <w:jc w:val="both"/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принять указанный проект закона Республики Хакасия в первом и вт</w:t>
      </w:r>
      <w:r>
        <w:rPr>
          <w:color w:val="000000"/>
          <w:spacing w:val="-1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ром чтениях.</w:t>
      </w:r>
      <w:r>
        <w:rPr>
          <w:color w:val="000000"/>
          <w:spacing w:val="-1"/>
          <w:sz w:val="28"/>
          <w:szCs w:val="28"/>
        </w:rPr>
      </w:r>
      <w:r/>
    </w:p>
    <w:p>
      <w:pPr>
        <w:pStyle w:val="632"/>
        <w:ind w:right="-143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комитета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  <w:tab/>
        <w:tab/>
        <w:tab/>
        <w:tab/>
        <w:t xml:space="preserve">                           Е.В. Молостов</w:t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center" w:y="1"/>
    </w:pPr>
    <w:r>
      <w:rPr>
        <w:rStyle w:val="641"/>
      </w:rPr>
      <w:fldChar w:fldCharType="begin"/>
    </w:r>
    <w:r>
      <w:rPr>
        <w:rStyle w:val="641"/>
      </w:rPr>
      <w:instrText xml:space="preserve">PAGE  </w:instrText>
    </w:r>
    <w:r>
      <w:rPr>
        <w:rStyle w:val="641"/>
      </w:rPr>
      <w:fldChar w:fldCharType="end"/>
    </w:r>
    <w:r>
      <w:rPr>
        <w:rStyle w:val="641"/>
      </w:rPr>
    </w:r>
    <w:r/>
  </w:p>
  <w:p>
    <w:pPr>
      <w:pStyle w:val="640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2"/>
    <w:basedOn w:val="632"/>
    <w:next w:val="632"/>
    <w:link w:val="646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paragraph" w:styleId="637">
    <w:name w:val="Текст выноски"/>
    <w:basedOn w:val="632"/>
    <w:next w:val="637"/>
    <w:link w:val="632"/>
    <w:semiHidden/>
    <w:rPr>
      <w:rFonts w:ascii="Tahoma" w:hAnsi="Tahoma" w:cs="Tahoma"/>
      <w:sz w:val="16"/>
      <w:szCs w:val="16"/>
    </w:rPr>
  </w:style>
  <w:style w:type="paragraph" w:styleId="638">
    <w:name w:val="Основной текст с отступом 2"/>
    <w:basedOn w:val="632"/>
    <w:next w:val="638"/>
    <w:link w:val="632"/>
    <w:pPr>
      <w:ind w:firstLine="540"/>
      <w:jc w:val="center"/>
    </w:pPr>
    <w:rPr>
      <w:b/>
      <w:bCs/>
      <w:sz w:val="28"/>
    </w:rPr>
  </w:style>
  <w:style w:type="paragraph" w:styleId="639">
    <w:name w:val="Основной текст"/>
    <w:basedOn w:val="632"/>
    <w:next w:val="639"/>
    <w:link w:val="632"/>
    <w:pPr>
      <w:spacing w:after="120"/>
    </w:pPr>
  </w:style>
  <w:style w:type="paragraph" w:styleId="640">
    <w:name w:val="Верхний колонтитул"/>
    <w:basedOn w:val="632"/>
    <w:next w:val="640"/>
    <w:link w:val="632"/>
    <w:pPr>
      <w:tabs>
        <w:tab w:val="center" w:pos="4677" w:leader="none"/>
        <w:tab w:val="right" w:pos="9355" w:leader="none"/>
      </w:tabs>
    </w:pPr>
  </w:style>
  <w:style w:type="character" w:styleId="641">
    <w:name w:val="Номер страницы"/>
    <w:basedOn w:val="634"/>
    <w:next w:val="641"/>
    <w:link w:val="632"/>
  </w:style>
  <w:style w:type="paragraph" w:styleId="642">
    <w:name w:val="Нижний колонтитул"/>
    <w:basedOn w:val="632"/>
    <w:next w:val="642"/>
    <w:link w:val="632"/>
    <w:pPr>
      <w:tabs>
        <w:tab w:val="center" w:pos="4677" w:leader="none"/>
        <w:tab w:val="right" w:pos="9355" w:leader="none"/>
      </w:tabs>
    </w:pPr>
  </w:style>
  <w:style w:type="paragraph" w:styleId="643">
    <w:name w:val="Основной текст с отступом"/>
    <w:basedOn w:val="632"/>
    <w:next w:val="643"/>
    <w:link w:val="632"/>
    <w:pPr>
      <w:ind w:left="283"/>
      <w:spacing w:after="120"/>
    </w:pPr>
  </w:style>
  <w:style w:type="paragraph" w:styleId="644">
    <w:name w:val="ConsPlusNormal"/>
    <w:next w:val="644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45">
    <w:name w:val="Обычный (веб)"/>
    <w:basedOn w:val="632"/>
    <w:next w:val="645"/>
    <w:link w:val="632"/>
  </w:style>
  <w:style w:type="character" w:styleId="646">
    <w:name w:val="Заголовок 2 Знак"/>
    <w:next w:val="646"/>
    <w:link w:val="633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1865" w:default="1">
    <w:name w:val="Default Paragraph Font"/>
    <w:uiPriority w:val="1"/>
    <w:semiHidden/>
    <w:unhideWhenUsed/>
  </w:style>
  <w:style w:type="numbering" w:styleId="1866" w:default="1">
    <w:name w:val="No List"/>
    <w:uiPriority w:val="99"/>
    <w:semiHidden/>
    <w:unhideWhenUsed/>
  </w:style>
  <w:style w:type="table" w:styleId="18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625</cp:revision>
  <dcterms:created xsi:type="dcterms:W3CDTF">2007-04-26T07:47:00Z</dcterms:created>
  <dcterms:modified xsi:type="dcterms:W3CDTF">2022-12-01T10:02:33Z</dcterms:modified>
  <cp:version>917504</cp:version>
</cp:coreProperties>
</file>